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3577B" w:rsidRPr="000B43FE" w:rsidRDefault="00E33D29" w:rsidP="0089153C">
      <w:pPr>
        <w:ind w:right="18"/>
        <w:jc w:val="center"/>
        <w:rPr>
          <w:b/>
          <w:color w:val="000000" w:themeColor="text1"/>
          <w:u w:val="single"/>
        </w:rPr>
      </w:pPr>
      <w:r w:rsidRPr="000B43FE">
        <w:rPr>
          <w:b/>
          <w:color w:val="000000" w:themeColor="text1"/>
          <w:u w:val="single"/>
        </w:rPr>
        <w:t>EDITAL</w:t>
      </w:r>
    </w:p>
    <w:p w:rsidR="00E33D29" w:rsidRPr="000B43FE" w:rsidRDefault="00E33D29" w:rsidP="0089153C">
      <w:pPr>
        <w:spacing w:after="120"/>
        <w:ind w:right="18"/>
        <w:jc w:val="center"/>
        <w:rPr>
          <w:b/>
          <w:color w:val="000000" w:themeColor="text1"/>
          <w:u w:val="single"/>
        </w:rPr>
      </w:pPr>
      <w:r w:rsidRPr="000B43FE">
        <w:rPr>
          <w:b/>
          <w:color w:val="000000" w:themeColor="text1"/>
          <w:u w:val="single"/>
        </w:rPr>
        <w:t>TOMADA DE PREÇOS Nº</w:t>
      </w:r>
      <w:r w:rsidR="00B23893">
        <w:rPr>
          <w:b/>
          <w:color w:val="000000" w:themeColor="text1"/>
          <w:u w:val="single"/>
        </w:rPr>
        <w:t xml:space="preserve"> 003</w:t>
      </w:r>
      <w:r w:rsidRPr="000B43FE">
        <w:rPr>
          <w:b/>
          <w:color w:val="000000" w:themeColor="text1"/>
          <w:u w:val="single"/>
        </w:rPr>
        <w:t>/202</w:t>
      </w:r>
      <w:r w:rsidR="00983D94">
        <w:rPr>
          <w:b/>
          <w:color w:val="000000" w:themeColor="text1"/>
          <w:u w:val="single"/>
        </w:rPr>
        <w:t>3</w:t>
      </w:r>
    </w:p>
    <w:p w:rsidR="00E33D29" w:rsidRPr="00003C57" w:rsidRDefault="00630B3C" w:rsidP="005032EA">
      <w:pPr>
        <w:ind w:right="18"/>
        <w:jc w:val="both"/>
        <w:rPr>
          <w:color w:val="000000" w:themeColor="text1"/>
        </w:rPr>
      </w:pPr>
      <w:r w:rsidRPr="000B43FE">
        <w:rPr>
          <w:b/>
          <w:color w:val="000000" w:themeColor="text1"/>
        </w:rPr>
        <w:t>PROCESSO ADMINISTRATIVO Nº</w:t>
      </w:r>
      <w:r w:rsidRPr="000B43FE">
        <w:rPr>
          <w:color w:val="000000" w:themeColor="text1"/>
        </w:rPr>
        <w:t>:</w:t>
      </w:r>
      <w:r>
        <w:rPr>
          <w:color w:val="000000" w:themeColor="text1"/>
        </w:rPr>
        <w:t xml:space="preserve"> </w:t>
      </w:r>
      <w:r w:rsidRPr="00003C57">
        <w:rPr>
          <w:b/>
          <w:color w:val="000000" w:themeColor="text1"/>
        </w:rPr>
        <w:t>2252/2022</w:t>
      </w:r>
    </w:p>
    <w:p w:rsidR="00E33D29" w:rsidRPr="00003C57" w:rsidRDefault="00630B3C" w:rsidP="005032EA">
      <w:pPr>
        <w:ind w:right="18"/>
        <w:jc w:val="both"/>
        <w:rPr>
          <w:b/>
          <w:color w:val="000000" w:themeColor="text1"/>
        </w:rPr>
      </w:pPr>
      <w:r w:rsidRPr="00003C57">
        <w:rPr>
          <w:b/>
          <w:color w:val="000000" w:themeColor="text1"/>
        </w:rPr>
        <w:t>SECRETARIA MUNICIPAL DE EDUCAÇÃO</w:t>
      </w:r>
    </w:p>
    <w:p w:rsidR="00E33D29" w:rsidRPr="000B43FE" w:rsidRDefault="00E33D29" w:rsidP="005032EA">
      <w:pPr>
        <w:tabs>
          <w:tab w:val="left" w:pos="426"/>
        </w:tabs>
        <w:spacing w:before="80" w:after="80"/>
        <w:ind w:right="18"/>
        <w:jc w:val="both"/>
        <w:rPr>
          <w:b/>
          <w:color w:val="000000" w:themeColor="text1"/>
        </w:rPr>
      </w:pPr>
      <w:proofErr w:type="gramStart"/>
      <w:r w:rsidRPr="000B43FE">
        <w:rPr>
          <w:b/>
          <w:color w:val="000000" w:themeColor="text1"/>
        </w:rPr>
        <w:t>1</w:t>
      </w:r>
      <w:r w:rsidR="00C61C31" w:rsidRPr="000B43FE">
        <w:rPr>
          <w:b/>
          <w:color w:val="000000" w:themeColor="text1"/>
        </w:rPr>
        <w:t xml:space="preserve"> –</w:t>
      </w:r>
      <w:r w:rsidRPr="000B43FE">
        <w:rPr>
          <w:b/>
          <w:color w:val="000000" w:themeColor="text1"/>
        </w:rPr>
        <w:t xml:space="preserve"> DISPOSIÇÕES</w:t>
      </w:r>
      <w:proofErr w:type="gramEnd"/>
      <w:r w:rsidRPr="000B43FE">
        <w:rPr>
          <w:b/>
          <w:color w:val="000000" w:themeColor="text1"/>
        </w:rPr>
        <w:t xml:space="preserve"> GERAIS</w:t>
      </w:r>
    </w:p>
    <w:p w:rsidR="00E33D29" w:rsidRPr="000B43FE" w:rsidRDefault="00E33D29" w:rsidP="005032EA">
      <w:pPr>
        <w:pStyle w:val="Cabealho"/>
        <w:tabs>
          <w:tab w:val="clear" w:pos="4419"/>
          <w:tab w:val="clear" w:pos="8838"/>
        </w:tabs>
        <w:spacing w:before="80" w:after="80"/>
        <w:jc w:val="both"/>
        <w:rPr>
          <w:color w:val="000000" w:themeColor="text1"/>
        </w:rPr>
      </w:pPr>
      <w:r w:rsidRPr="000B43FE">
        <w:rPr>
          <w:color w:val="000000" w:themeColor="text1"/>
        </w:rPr>
        <w:t xml:space="preserve">A Comissão Permanente de Licitações e Compras da Prefeitura Municipal de Bom Jardim comunica que realizará Licitação na modalidade de </w:t>
      </w:r>
      <w:r w:rsidRPr="000B43FE">
        <w:rPr>
          <w:b/>
          <w:color w:val="000000" w:themeColor="text1"/>
        </w:rPr>
        <w:t>TOMADA DE PREÇOS</w:t>
      </w:r>
      <w:r w:rsidRPr="000B43FE">
        <w:rPr>
          <w:color w:val="000000" w:themeColor="text1"/>
        </w:rPr>
        <w:t xml:space="preserve">, tipo </w:t>
      </w:r>
      <w:r w:rsidRPr="000B43FE">
        <w:rPr>
          <w:b/>
          <w:color w:val="000000" w:themeColor="text1"/>
        </w:rPr>
        <w:t>MENOR PREÇO GLOBAL</w:t>
      </w:r>
      <w:r w:rsidRPr="000B43FE">
        <w:rPr>
          <w:color w:val="000000" w:themeColor="text1"/>
        </w:rPr>
        <w:t>, regida pela Lei Federal nº 8.666 de 21 de junho de 1993 e suas alterações e o Capítulo V da Lei Complementar n° 123, de 14 de dezembro de 2006,</w:t>
      </w:r>
      <w:r w:rsidR="00A801C5" w:rsidRPr="000B43FE">
        <w:rPr>
          <w:color w:val="000000" w:themeColor="text1"/>
        </w:rPr>
        <w:t xml:space="preserve"> </w:t>
      </w:r>
      <w:r w:rsidR="00A801C5" w:rsidRPr="000B43FE">
        <w:rPr>
          <w:color w:val="000000" w:themeColor="text1"/>
          <w:lang w:val="pt-BR"/>
        </w:rPr>
        <w:t>Lei Municipal nº 1.582/2020,</w:t>
      </w:r>
      <w:r w:rsidRPr="000B43FE">
        <w:rPr>
          <w:color w:val="000000" w:themeColor="text1"/>
        </w:rPr>
        <w:t xml:space="preserve"> observadas as alterações posteriores introduzidas nos referidos diplomas legais.</w:t>
      </w:r>
    </w:p>
    <w:p w:rsidR="0099510B" w:rsidRPr="000B43FE" w:rsidRDefault="0099510B" w:rsidP="005032EA">
      <w:pPr>
        <w:spacing w:before="80" w:after="80"/>
        <w:jc w:val="both"/>
        <w:rPr>
          <w:color w:val="000000" w:themeColor="text1"/>
        </w:rPr>
      </w:pPr>
      <w:proofErr w:type="gramStart"/>
      <w:r w:rsidRPr="000B43FE">
        <w:rPr>
          <w:color w:val="000000" w:themeColor="text1"/>
        </w:rPr>
        <w:t xml:space="preserve">1.1 </w:t>
      </w:r>
      <w:r w:rsidR="00C61C31" w:rsidRPr="000B43FE">
        <w:rPr>
          <w:color w:val="000000" w:themeColor="text1"/>
        </w:rPr>
        <w:t>–</w:t>
      </w:r>
      <w:r w:rsidR="00E33D29" w:rsidRPr="000B43FE">
        <w:rPr>
          <w:color w:val="000000" w:themeColor="text1"/>
        </w:rPr>
        <w:t xml:space="preserve"> </w:t>
      </w:r>
      <w:r w:rsidR="00BF33B9" w:rsidRPr="000B43FE">
        <w:rPr>
          <w:color w:val="000000" w:themeColor="text1"/>
        </w:rPr>
        <w:t>TIPO</w:t>
      </w:r>
      <w:proofErr w:type="gramEnd"/>
      <w:r w:rsidRPr="000B43FE">
        <w:rPr>
          <w:color w:val="000000" w:themeColor="text1"/>
        </w:rPr>
        <w:t xml:space="preserve"> DE EXECUÇÃO</w:t>
      </w:r>
    </w:p>
    <w:p w:rsidR="00914F64" w:rsidRPr="000B43FE" w:rsidRDefault="0099510B" w:rsidP="005032EA">
      <w:pPr>
        <w:spacing w:before="80" w:after="80"/>
        <w:jc w:val="both"/>
        <w:rPr>
          <w:color w:val="000000" w:themeColor="text1"/>
        </w:rPr>
      </w:pPr>
      <w:r w:rsidRPr="000B43FE">
        <w:rPr>
          <w:color w:val="000000" w:themeColor="text1"/>
        </w:rPr>
        <w:t>1.1</w:t>
      </w:r>
      <w:r w:rsidR="00025DC4" w:rsidRPr="000B43FE">
        <w:rPr>
          <w:color w:val="000000" w:themeColor="text1"/>
        </w:rPr>
        <w:t>.1</w:t>
      </w:r>
      <w:r w:rsidRPr="000B43FE">
        <w:rPr>
          <w:color w:val="000000" w:themeColor="text1"/>
        </w:rPr>
        <w:t xml:space="preserve"> – </w:t>
      </w:r>
      <w:r w:rsidR="00914F64" w:rsidRPr="000B43FE">
        <w:rPr>
          <w:color w:val="000000" w:themeColor="text1"/>
        </w:rPr>
        <w:t xml:space="preserve">Os serviços serão executados de forma indireta, pelo regime de empreitada por preço unitário. </w:t>
      </w:r>
    </w:p>
    <w:p w:rsidR="00E33D29" w:rsidRPr="000B43FE" w:rsidRDefault="00903D90" w:rsidP="005032EA">
      <w:pPr>
        <w:spacing w:before="80" w:after="80"/>
        <w:jc w:val="both"/>
        <w:rPr>
          <w:color w:val="000000" w:themeColor="text1"/>
        </w:rPr>
      </w:pPr>
      <w:r w:rsidRPr="000B43FE">
        <w:rPr>
          <w:color w:val="000000" w:themeColor="text1"/>
        </w:rPr>
        <w:t>1.</w:t>
      </w:r>
      <w:r w:rsidR="00025DC4" w:rsidRPr="000B43FE">
        <w:rPr>
          <w:color w:val="000000" w:themeColor="text1"/>
        </w:rPr>
        <w:t>1.2</w:t>
      </w:r>
      <w:r w:rsidRPr="000B43FE">
        <w:rPr>
          <w:color w:val="000000" w:themeColor="text1"/>
        </w:rPr>
        <w:t xml:space="preserve"> </w:t>
      </w:r>
      <w:r w:rsidR="00C61C31" w:rsidRPr="000B43FE">
        <w:rPr>
          <w:color w:val="000000" w:themeColor="text1"/>
        </w:rPr>
        <w:t>–</w:t>
      </w:r>
      <w:r w:rsidR="00E33D29" w:rsidRPr="000B43FE">
        <w:rPr>
          <w:color w:val="000000" w:themeColor="text1"/>
        </w:rPr>
        <w:t xml:space="preserve"> Os envelopes contendo os documentos de habilitação e a proposta de preços definidos neste Edital e seus Anexos deverão ser entregues no local, data e horário seguintes:</w:t>
      </w:r>
    </w:p>
    <w:p w:rsidR="00997759" w:rsidRPr="000B43FE" w:rsidRDefault="00E33D29" w:rsidP="00E574ED">
      <w:pPr>
        <w:pBdr>
          <w:top w:val="single" w:sz="4" w:space="1" w:color="auto"/>
          <w:left w:val="single" w:sz="4" w:space="4" w:color="auto"/>
          <w:bottom w:val="single" w:sz="4" w:space="3" w:color="auto"/>
          <w:right w:val="single" w:sz="4" w:space="4" w:color="auto"/>
        </w:pBdr>
        <w:jc w:val="both"/>
        <w:rPr>
          <w:b/>
          <w:color w:val="000000" w:themeColor="text1"/>
        </w:rPr>
      </w:pPr>
      <w:r w:rsidRPr="000B43FE">
        <w:rPr>
          <w:b/>
          <w:color w:val="000000" w:themeColor="text1"/>
        </w:rPr>
        <w:t xml:space="preserve">LOCAL: </w:t>
      </w:r>
      <w:r w:rsidR="00A801C5" w:rsidRPr="000B43FE">
        <w:rPr>
          <w:color w:val="000000" w:themeColor="text1"/>
        </w:rPr>
        <w:t>No auditório da Casa da Cultura, localizada na Rua Mozart Serpa de Carvalho, nº 190, Centro, Bom Jardim, CEP</w:t>
      </w:r>
      <w:proofErr w:type="gramStart"/>
      <w:r w:rsidR="00A801C5" w:rsidRPr="000B43FE">
        <w:rPr>
          <w:color w:val="000000" w:themeColor="text1"/>
        </w:rPr>
        <w:t>.:</w:t>
      </w:r>
      <w:proofErr w:type="gramEnd"/>
      <w:r w:rsidR="00A801C5" w:rsidRPr="000B43FE">
        <w:rPr>
          <w:color w:val="000000" w:themeColor="text1"/>
        </w:rPr>
        <w:t xml:space="preserve"> 28.660.000.</w:t>
      </w:r>
    </w:p>
    <w:p w:rsidR="00E33D29" w:rsidRPr="000B43FE" w:rsidRDefault="00E33D29" w:rsidP="00E574ED">
      <w:pPr>
        <w:pBdr>
          <w:top w:val="single" w:sz="4" w:space="1" w:color="auto"/>
          <w:left w:val="single" w:sz="4" w:space="4" w:color="auto"/>
          <w:bottom w:val="single" w:sz="4" w:space="3" w:color="auto"/>
          <w:right w:val="single" w:sz="4" w:space="4" w:color="auto"/>
        </w:pBdr>
        <w:jc w:val="both"/>
        <w:rPr>
          <w:color w:val="000000" w:themeColor="text1"/>
        </w:rPr>
      </w:pPr>
      <w:proofErr w:type="gramStart"/>
      <w:r w:rsidRPr="000B43FE">
        <w:rPr>
          <w:b/>
          <w:color w:val="000000" w:themeColor="text1"/>
        </w:rPr>
        <w:t>DATA:</w:t>
      </w:r>
      <w:proofErr w:type="gramEnd"/>
      <w:r w:rsidR="00B23893">
        <w:rPr>
          <w:b/>
          <w:color w:val="000000" w:themeColor="text1"/>
        </w:rPr>
        <w:t>30</w:t>
      </w:r>
      <w:r w:rsidR="00BC3B2C">
        <w:rPr>
          <w:b/>
          <w:color w:val="000000" w:themeColor="text1"/>
        </w:rPr>
        <w:t xml:space="preserve"> de </w:t>
      </w:r>
      <w:r w:rsidR="00B23893">
        <w:rPr>
          <w:b/>
          <w:color w:val="000000" w:themeColor="text1"/>
        </w:rPr>
        <w:t>Março</w:t>
      </w:r>
      <w:r w:rsidR="00BC3B2C">
        <w:rPr>
          <w:b/>
          <w:color w:val="000000" w:themeColor="text1"/>
        </w:rPr>
        <w:t xml:space="preserve"> </w:t>
      </w:r>
      <w:r w:rsidRPr="000B43FE">
        <w:rPr>
          <w:b/>
          <w:color w:val="000000" w:themeColor="text1"/>
        </w:rPr>
        <w:t>de 202</w:t>
      </w:r>
      <w:r w:rsidR="00983D94">
        <w:rPr>
          <w:b/>
          <w:color w:val="000000" w:themeColor="text1"/>
        </w:rPr>
        <w:t>3</w:t>
      </w:r>
      <w:r w:rsidRPr="000B43FE">
        <w:rPr>
          <w:b/>
          <w:color w:val="000000" w:themeColor="text1"/>
        </w:rPr>
        <w:t xml:space="preserve">. </w:t>
      </w:r>
    </w:p>
    <w:p w:rsidR="00E33D29" w:rsidRPr="000B43FE" w:rsidRDefault="00E33D29" w:rsidP="00E574ED">
      <w:pPr>
        <w:pBdr>
          <w:top w:val="single" w:sz="4" w:space="1" w:color="auto"/>
          <w:left w:val="single" w:sz="4" w:space="4" w:color="auto"/>
          <w:bottom w:val="single" w:sz="4" w:space="3" w:color="auto"/>
          <w:right w:val="single" w:sz="4" w:space="4" w:color="auto"/>
        </w:pBdr>
        <w:jc w:val="both"/>
        <w:rPr>
          <w:color w:val="000000" w:themeColor="text1"/>
        </w:rPr>
      </w:pPr>
      <w:proofErr w:type="gramStart"/>
      <w:r w:rsidRPr="000B43FE">
        <w:rPr>
          <w:b/>
          <w:color w:val="000000" w:themeColor="text1"/>
        </w:rPr>
        <w:t>HORÁRIO:</w:t>
      </w:r>
      <w:proofErr w:type="gramEnd"/>
      <w:r w:rsidR="00B23893">
        <w:rPr>
          <w:color w:val="000000" w:themeColor="text1"/>
        </w:rPr>
        <w:t>09:30</w:t>
      </w:r>
      <w:r w:rsidRPr="000B43FE">
        <w:rPr>
          <w:color w:val="000000" w:themeColor="text1"/>
        </w:rPr>
        <w:t xml:space="preserve"> horas</w:t>
      </w:r>
    </w:p>
    <w:p w:rsidR="00E33D29" w:rsidRPr="000B43FE" w:rsidRDefault="00903D90" w:rsidP="005032EA">
      <w:pPr>
        <w:spacing w:before="120" w:after="120"/>
        <w:jc w:val="both"/>
        <w:rPr>
          <w:color w:val="000000" w:themeColor="text1"/>
        </w:rPr>
      </w:pPr>
      <w:r w:rsidRPr="000B43FE">
        <w:rPr>
          <w:color w:val="000000" w:themeColor="text1"/>
        </w:rPr>
        <w:t>1.</w:t>
      </w:r>
      <w:r w:rsidR="00025DC4" w:rsidRPr="000B43FE">
        <w:rPr>
          <w:color w:val="000000" w:themeColor="text1"/>
        </w:rPr>
        <w:t>1.</w:t>
      </w:r>
      <w:r w:rsidRPr="000B43FE">
        <w:rPr>
          <w:color w:val="000000" w:themeColor="text1"/>
        </w:rPr>
        <w:t xml:space="preserve">3 </w:t>
      </w:r>
      <w:r w:rsidR="004F66C4" w:rsidRPr="000B43FE">
        <w:rPr>
          <w:color w:val="000000" w:themeColor="text1"/>
        </w:rPr>
        <w:t>–</w:t>
      </w:r>
      <w:r w:rsidR="00E33D29" w:rsidRPr="000B43FE">
        <w:rPr>
          <w:color w:val="000000" w:themeColor="text1"/>
        </w:rPr>
        <w:t xml:space="preserve"> Não haverá prazo de tolerância para entrega dos envelopes (habilitação e proposta de preços).</w:t>
      </w:r>
    </w:p>
    <w:p w:rsidR="00E33D29" w:rsidRPr="005032EA" w:rsidRDefault="00903D90" w:rsidP="005032EA">
      <w:pPr>
        <w:spacing w:before="120" w:after="120"/>
        <w:jc w:val="both"/>
        <w:rPr>
          <w:color w:val="000000" w:themeColor="text1"/>
        </w:rPr>
      </w:pPr>
      <w:r w:rsidRPr="000B43FE">
        <w:rPr>
          <w:color w:val="000000" w:themeColor="text1"/>
        </w:rPr>
        <w:t>1.</w:t>
      </w:r>
      <w:r w:rsidR="00025DC4" w:rsidRPr="000B43FE">
        <w:rPr>
          <w:color w:val="000000" w:themeColor="text1"/>
        </w:rPr>
        <w:t>1.</w:t>
      </w:r>
      <w:r w:rsidRPr="000B43FE">
        <w:rPr>
          <w:color w:val="000000" w:themeColor="text1"/>
        </w:rPr>
        <w:t xml:space="preserve">4 </w:t>
      </w:r>
      <w:r w:rsidR="004F66C4" w:rsidRPr="000B43FE">
        <w:rPr>
          <w:color w:val="000000" w:themeColor="text1"/>
        </w:rPr>
        <w:t>–</w:t>
      </w:r>
      <w:r w:rsidR="00E33D29" w:rsidRPr="000B43FE">
        <w:rPr>
          <w:color w:val="000000" w:themeColor="text1"/>
        </w:rPr>
        <w:t xml:space="preserve"> Não havendo expediente ou ocorrendo qualquer fato superveniente que impeça a </w:t>
      </w:r>
      <w:r w:rsidR="00E33D29" w:rsidRPr="005032EA">
        <w:rPr>
          <w:color w:val="000000" w:themeColor="text1"/>
        </w:rPr>
        <w:t xml:space="preserve">realização do certame na data marcada, a sessão será automaticamente transferida para o primeiro dia útil subsequente, no horário e </w:t>
      </w:r>
      <w:proofErr w:type="gramStart"/>
      <w:r w:rsidR="00E33D29" w:rsidRPr="005032EA">
        <w:rPr>
          <w:color w:val="000000" w:themeColor="text1"/>
        </w:rPr>
        <w:t>local aqui estabelecidos</w:t>
      </w:r>
      <w:proofErr w:type="gramEnd"/>
      <w:r w:rsidR="00E33D29" w:rsidRPr="005032EA">
        <w:rPr>
          <w:color w:val="000000" w:themeColor="text1"/>
        </w:rPr>
        <w:t>, desde que não haja comunicação d</w:t>
      </w:r>
      <w:r w:rsidR="00997759" w:rsidRPr="005032EA">
        <w:rPr>
          <w:color w:val="000000" w:themeColor="text1"/>
        </w:rPr>
        <w:t>a</w:t>
      </w:r>
      <w:r w:rsidR="00E33D29" w:rsidRPr="005032EA">
        <w:rPr>
          <w:color w:val="000000" w:themeColor="text1"/>
        </w:rPr>
        <w:t xml:space="preserve"> Presidente em contrário.</w:t>
      </w:r>
    </w:p>
    <w:p w:rsidR="00E33D29" w:rsidRPr="005032EA" w:rsidRDefault="004F66C4" w:rsidP="005032EA">
      <w:pPr>
        <w:tabs>
          <w:tab w:val="left" w:pos="284"/>
        </w:tabs>
        <w:spacing w:before="120" w:after="120"/>
        <w:ind w:right="18"/>
        <w:rPr>
          <w:b/>
          <w:color w:val="000000" w:themeColor="text1"/>
        </w:rPr>
      </w:pPr>
      <w:r w:rsidRPr="005032EA">
        <w:rPr>
          <w:b/>
          <w:color w:val="000000" w:themeColor="text1"/>
        </w:rPr>
        <w:t>2 –</w:t>
      </w:r>
      <w:r w:rsidR="00E33D29" w:rsidRPr="005032EA">
        <w:rPr>
          <w:b/>
          <w:color w:val="000000" w:themeColor="text1"/>
        </w:rPr>
        <w:t xml:space="preserve"> OBJETO.</w:t>
      </w:r>
    </w:p>
    <w:p w:rsidR="00914F64" w:rsidRPr="005032EA" w:rsidRDefault="002F6934" w:rsidP="005032EA">
      <w:pPr>
        <w:widowControl w:val="0"/>
        <w:autoSpaceDE w:val="0"/>
        <w:autoSpaceDN w:val="0"/>
        <w:spacing w:before="120" w:after="120"/>
        <w:jc w:val="both"/>
        <w:rPr>
          <w:color w:val="000000" w:themeColor="text1"/>
        </w:rPr>
      </w:pPr>
      <w:proofErr w:type="gramStart"/>
      <w:r w:rsidRPr="005032EA">
        <w:rPr>
          <w:color w:val="000000" w:themeColor="text1"/>
        </w:rPr>
        <w:t xml:space="preserve">2.1 </w:t>
      </w:r>
      <w:r w:rsidR="00E33D29" w:rsidRPr="005032EA">
        <w:rPr>
          <w:color w:val="000000" w:themeColor="text1"/>
        </w:rPr>
        <w:t>–</w:t>
      </w:r>
      <w:r w:rsidR="00C20948" w:rsidRPr="00630B3C">
        <w:rPr>
          <w:b/>
          <w:lang w:val="pt-PT" w:eastAsia="en-US"/>
        </w:rPr>
        <w:t xml:space="preserve"> </w:t>
      </w:r>
      <w:r w:rsidR="00630B3C" w:rsidRPr="00630B3C">
        <w:rPr>
          <w:lang w:val="pt-PT" w:eastAsia="en-US"/>
        </w:rPr>
        <w:t>Contratação</w:t>
      </w:r>
      <w:proofErr w:type="gramEnd"/>
      <w:r w:rsidR="00630B3C" w:rsidRPr="00630B3C">
        <w:rPr>
          <w:lang w:val="pt-PT" w:eastAsia="en-US"/>
        </w:rPr>
        <w:t xml:space="preserve"> de empresa especializada na prestação de serviços de ENGENHARIA, para REFORMA da Escola Municipalizada Leopoldo Erthal, localidade rural denominada Distrito – 4º Distrito de Bom Jardim / RJ, atendendo a demanda da Secretaria de Educação</w:t>
      </w:r>
      <w:r w:rsidR="00E33D29" w:rsidRPr="00630B3C">
        <w:rPr>
          <w:color w:val="000000" w:themeColor="text1"/>
        </w:rPr>
        <w:t>, no</w:t>
      </w:r>
      <w:r w:rsidR="004F7F97" w:rsidRPr="005032EA">
        <w:rPr>
          <w:color w:val="000000" w:themeColor="text1"/>
        </w:rPr>
        <w:t>s termos das especificações do P</w:t>
      </w:r>
      <w:r w:rsidR="00E33D29" w:rsidRPr="005032EA">
        <w:rPr>
          <w:color w:val="000000" w:themeColor="text1"/>
        </w:rPr>
        <w:t xml:space="preserve">rojeto </w:t>
      </w:r>
      <w:r w:rsidR="004F7F97" w:rsidRPr="005032EA">
        <w:rPr>
          <w:color w:val="000000" w:themeColor="text1"/>
        </w:rPr>
        <w:t>B</w:t>
      </w:r>
      <w:r w:rsidR="00E33D29" w:rsidRPr="005032EA">
        <w:rPr>
          <w:color w:val="000000" w:themeColor="text1"/>
        </w:rPr>
        <w:t xml:space="preserve">ásico e dos seus anexos. </w:t>
      </w:r>
    </w:p>
    <w:p w:rsidR="002947E2" w:rsidRPr="005032EA" w:rsidRDefault="004F66C4" w:rsidP="005032EA">
      <w:pPr>
        <w:pStyle w:val="PargrafodaLista"/>
        <w:numPr>
          <w:ilvl w:val="1"/>
          <w:numId w:val="8"/>
        </w:numPr>
        <w:tabs>
          <w:tab w:val="left" w:pos="426"/>
        </w:tabs>
        <w:spacing w:before="120" w:after="120"/>
        <w:ind w:right="18"/>
        <w:rPr>
          <w:color w:val="000000" w:themeColor="text1"/>
          <w:sz w:val="24"/>
          <w:szCs w:val="24"/>
        </w:rPr>
      </w:pPr>
      <w:r w:rsidRPr="005032EA">
        <w:rPr>
          <w:color w:val="000000" w:themeColor="text1"/>
          <w:sz w:val="24"/>
          <w:szCs w:val="24"/>
        </w:rPr>
        <w:t>–</w:t>
      </w:r>
      <w:r w:rsidR="009574F3" w:rsidRPr="005032EA">
        <w:rPr>
          <w:color w:val="000000" w:themeColor="text1"/>
          <w:sz w:val="24"/>
          <w:szCs w:val="24"/>
        </w:rPr>
        <w:t xml:space="preserve"> </w:t>
      </w:r>
      <w:r w:rsidR="00E71C5D" w:rsidRPr="005032EA">
        <w:rPr>
          <w:color w:val="000000" w:themeColor="text1"/>
          <w:sz w:val="24"/>
          <w:szCs w:val="24"/>
        </w:rPr>
        <w:t>Modalidade Licitatória: Tomada de Preços.</w:t>
      </w:r>
    </w:p>
    <w:p w:rsidR="002947E2" w:rsidRPr="005032EA" w:rsidRDefault="002F6934" w:rsidP="005032EA">
      <w:pPr>
        <w:tabs>
          <w:tab w:val="left" w:pos="0"/>
          <w:tab w:val="left" w:pos="142"/>
          <w:tab w:val="left" w:pos="284"/>
        </w:tabs>
        <w:spacing w:before="120" w:after="120"/>
        <w:ind w:right="18"/>
        <w:jc w:val="both"/>
        <w:rPr>
          <w:b/>
          <w:color w:val="000000" w:themeColor="text1"/>
        </w:rPr>
      </w:pPr>
      <w:r w:rsidRPr="005032EA">
        <w:rPr>
          <w:b/>
          <w:color w:val="000000" w:themeColor="text1"/>
        </w:rPr>
        <w:t>3</w:t>
      </w:r>
      <w:r w:rsidR="007D7ED7" w:rsidRPr="005032EA">
        <w:rPr>
          <w:b/>
          <w:color w:val="000000" w:themeColor="text1"/>
        </w:rPr>
        <w:t xml:space="preserve"> </w:t>
      </w:r>
      <w:r w:rsidR="002947E2" w:rsidRPr="005032EA">
        <w:rPr>
          <w:b/>
          <w:color w:val="000000" w:themeColor="text1"/>
        </w:rPr>
        <w:t>–</w:t>
      </w:r>
      <w:r w:rsidR="00E33D29" w:rsidRPr="005032EA">
        <w:rPr>
          <w:b/>
          <w:color w:val="000000" w:themeColor="text1"/>
        </w:rPr>
        <w:t xml:space="preserve"> </w:t>
      </w:r>
      <w:r w:rsidR="00A21CD6" w:rsidRPr="005032EA">
        <w:rPr>
          <w:b/>
          <w:color w:val="000000" w:themeColor="text1"/>
        </w:rPr>
        <w:t xml:space="preserve">DINÂMICA DE EXECUÇÃO E RECEBIMENTO DO CONTRATO, CRITÉRIOS DE MEDIÇÃO, </w:t>
      </w:r>
      <w:r w:rsidR="00E33D29" w:rsidRPr="005032EA">
        <w:rPr>
          <w:b/>
          <w:color w:val="000000" w:themeColor="text1"/>
        </w:rPr>
        <w:t>DETALHAMENTO DO OBJETO</w:t>
      </w:r>
      <w:r w:rsidR="00CE3264" w:rsidRPr="005032EA">
        <w:rPr>
          <w:b/>
          <w:color w:val="000000" w:themeColor="text1"/>
        </w:rPr>
        <w:t xml:space="preserve">, DURAÇÃO, ALTERAÇÃO E EXTINÇÃO </w:t>
      </w:r>
      <w:proofErr w:type="gramStart"/>
      <w:r w:rsidR="00CE3264" w:rsidRPr="005032EA">
        <w:rPr>
          <w:b/>
          <w:color w:val="000000" w:themeColor="text1"/>
        </w:rPr>
        <w:t>CONTRATUAL</w:t>
      </w:r>
      <w:proofErr w:type="gramEnd"/>
    </w:p>
    <w:p w:rsidR="00125920" w:rsidRPr="005032EA" w:rsidRDefault="00125920" w:rsidP="005032EA">
      <w:pPr>
        <w:tabs>
          <w:tab w:val="left" w:pos="0"/>
          <w:tab w:val="left" w:pos="142"/>
          <w:tab w:val="left" w:pos="426"/>
          <w:tab w:val="left" w:pos="567"/>
        </w:tabs>
        <w:spacing w:before="120" w:after="120"/>
        <w:ind w:right="18"/>
        <w:jc w:val="both"/>
        <w:rPr>
          <w:b/>
          <w:color w:val="000000" w:themeColor="text1"/>
          <w:u w:val="single"/>
        </w:rPr>
      </w:pPr>
      <w:r w:rsidRPr="005032EA">
        <w:rPr>
          <w:b/>
          <w:color w:val="000000" w:themeColor="text1"/>
          <w:u w:val="single"/>
        </w:rPr>
        <w:t>Vide termo de referência</w:t>
      </w:r>
    </w:p>
    <w:p w:rsidR="00314B49" w:rsidRPr="00983D94" w:rsidRDefault="00314B49" w:rsidP="00983D94">
      <w:pPr>
        <w:shd w:val="clear" w:color="auto" w:fill="FFFFFF" w:themeFill="background1"/>
        <w:spacing w:before="120" w:after="120"/>
        <w:jc w:val="both"/>
        <w:rPr>
          <w:b/>
          <w:color w:val="000000" w:themeColor="text1"/>
        </w:rPr>
      </w:pPr>
      <w:proofErr w:type="gramStart"/>
      <w:r w:rsidRPr="00983D94">
        <w:rPr>
          <w:b/>
          <w:color w:val="000000" w:themeColor="text1"/>
        </w:rPr>
        <w:t>4 - PREÇO</w:t>
      </w:r>
      <w:proofErr w:type="gramEnd"/>
      <w:r w:rsidRPr="00983D94">
        <w:rPr>
          <w:b/>
          <w:color w:val="000000" w:themeColor="text1"/>
        </w:rPr>
        <w:t xml:space="preserve"> ESTIMADO PELA ADMINISTRAÇÃO</w:t>
      </w:r>
      <w:r w:rsidR="00AD3E99" w:rsidRPr="00983D94">
        <w:rPr>
          <w:b/>
          <w:color w:val="000000" w:themeColor="text1"/>
        </w:rPr>
        <w:t xml:space="preserve"> </w:t>
      </w:r>
    </w:p>
    <w:p w:rsidR="00A21CD6" w:rsidRPr="00983D94" w:rsidRDefault="00314B49" w:rsidP="00983D94">
      <w:pPr>
        <w:pStyle w:val="Cabealho"/>
        <w:shd w:val="clear" w:color="auto" w:fill="FFFFFF" w:themeFill="background1"/>
        <w:tabs>
          <w:tab w:val="clear" w:pos="4419"/>
          <w:tab w:val="clear" w:pos="8838"/>
        </w:tabs>
        <w:spacing w:before="120" w:after="120"/>
        <w:jc w:val="both"/>
        <w:rPr>
          <w:bCs/>
          <w:color w:val="000000" w:themeColor="text1"/>
          <w:lang w:val="pt-BR"/>
        </w:rPr>
      </w:pPr>
      <w:r w:rsidRPr="00983D94">
        <w:rPr>
          <w:bCs/>
          <w:color w:val="000000" w:themeColor="text1"/>
          <w:lang w:val="pt-BR"/>
        </w:rPr>
        <w:t>4</w:t>
      </w:r>
      <w:r w:rsidRPr="00983D94">
        <w:rPr>
          <w:bCs/>
          <w:color w:val="000000" w:themeColor="text1"/>
        </w:rPr>
        <w:t xml:space="preserve">.1 – O preço global estimado pela administração para a presente </w:t>
      </w:r>
      <w:r w:rsidR="00673BFA" w:rsidRPr="00983D94">
        <w:rPr>
          <w:bCs/>
          <w:color w:val="000000" w:themeColor="text1"/>
          <w:lang w:val="pt-BR"/>
        </w:rPr>
        <w:t>contratação</w:t>
      </w:r>
      <w:r w:rsidRPr="00983D94">
        <w:rPr>
          <w:bCs/>
          <w:color w:val="000000" w:themeColor="text1"/>
        </w:rPr>
        <w:t xml:space="preserve"> é de </w:t>
      </w:r>
      <w:r w:rsidR="00A2312B" w:rsidRPr="00A2312B">
        <w:rPr>
          <w:b/>
          <w:i/>
          <w:color w:val="000000" w:themeColor="text1"/>
          <w:lang w:val="pt-BR"/>
        </w:rPr>
        <w:t xml:space="preserve">R$ 590.895,06 </w:t>
      </w:r>
      <w:r w:rsidR="003729DF" w:rsidRPr="00983D94">
        <w:rPr>
          <w:b/>
          <w:i/>
          <w:color w:val="000000" w:themeColor="text1"/>
          <w:lang w:val="pt-BR"/>
        </w:rPr>
        <w:t>(</w:t>
      </w:r>
      <w:r w:rsidR="00775E67" w:rsidRPr="00983D94">
        <w:rPr>
          <w:b/>
          <w:i/>
          <w:color w:val="000000" w:themeColor="text1"/>
          <w:lang w:val="pt-BR"/>
        </w:rPr>
        <w:t>qu</w:t>
      </w:r>
      <w:r w:rsidR="002573DF">
        <w:rPr>
          <w:b/>
          <w:i/>
          <w:color w:val="000000" w:themeColor="text1"/>
          <w:lang w:val="pt-BR"/>
        </w:rPr>
        <w:t xml:space="preserve">inhentos e </w:t>
      </w:r>
      <w:r w:rsidR="00A2312B">
        <w:rPr>
          <w:b/>
          <w:i/>
          <w:color w:val="000000" w:themeColor="text1"/>
          <w:lang w:val="pt-BR"/>
        </w:rPr>
        <w:t xml:space="preserve">noventa </w:t>
      </w:r>
      <w:r w:rsidR="002573DF">
        <w:rPr>
          <w:b/>
          <w:i/>
          <w:color w:val="000000" w:themeColor="text1"/>
          <w:lang w:val="pt-BR"/>
        </w:rPr>
        <w:t xml:space="preserve">mil, </w:t>
      </w:r>
      <w:r w:rsidR="00775E67" w:rsidRPr="00983D94">
        <w:rPr>
          <w:b/>
          <w:i/>
          <w:color w:val="000000" w:themeColor="text1"/>
          <w:lang w:val="pt-BR"/>
        </w:rPr>
        <w:t xml:space="preserve">oitocentos e </w:t>
      </w:r>
      <w:r w:rsidR="00A2312B">
        <w:rPr>
          <w:b/>
          <w:i/>
          <w:color w:val="000000" w:themeColor="text1"/>
          <w:lang w:val="pt-BR"/>
        </w:rPr>
        <w:t>nov</w:t>
      </w:r>
      <w:r w:rsidR="00775E67" w:rsidRPr="00983D94">
        <w:rPr>
          <w:b/>
          <w:i/>
          <w:color w:val="000000" w:themeColor="text1"/>
          <w:lang w:val="pt-BR"/>
        </w:rPr>
        <w:t xml:space="preserve">enta e </w:t>
      </w:r>
      <w:r w:rsidR="00A2312B">
        <w:rPr>
          <w:b/>
          <w:i/>
          <w:color w:val="000000" w:themeColor="text1"/>
          <w:lang w:val="pt-BR"/>
        </w:rPr>
        <w:t>cinco</w:t>
      </w:r>
      <w:r w:rsidR="00775E67" w:rsidRPr="00983D94">
        <w:rPr>
          <w:b/>
          <w:i/>
          <w:color w:val="000000" w:themeColor="text1"/>
          <w:lang w:val="pt-BR"/>
        </w:rPr>
        <w:t xml:space="preserve"> reais e </w:t>
      </w:r>
      <w:r w:rsidR="00A2312B">
        <w:rPr>
          <w:b/>
          <w:i/>
          <w:color w:val="000000" w:themeColor="text1"/>
          <w:lang w:val="pt-BR"/>
        </w:rPr>
        <w:t>seis</w:t>
      </w:r>
      <w:r w:rsidR="00775E67" w:rsidRPr="00983D94">
        <w:rPr>
          <w:b/>
          <w:i/>
          <w:color w:val="000000" w:themeColor="text1"/>
          <w:lang w:val="pt-BR"/>
        </w:rPr>
        <w:t xml:space="preserve"> centavos</w:t>
      </w:r>
      <w:r w:rsidR="003729DF" w:rsidRPr="00983D94">
        <w:rPr>
          <w:b/>
          <w:i/>
          <w:color w:val="000000" w:themeColor="text1"/>
          <w:lang w:val="pt-BR"/>
        </w:rPr>
        <w:t xml:space="preserve">), </w:t>
      </w:r>
      <w:r w:rsidRPr="00983D94">
        <w:rPr>
          <w:bCs/>
          <w:color w:val="000000" w:themeColor="text1"/>
        </w:rPr>
        <w:t xml:space="preserve">conforme valores constantes no </w:t>
      </w:r>
      <w:r w:rsidRPr="00983D94">
        <w:rPr>
          <w:bCs/>
          <w:color w:val="000000" w:themeColor="text1"/>
          <w:lang w:val="pt-BR"/>
        </w:rPr>
        <w:t xml:space="preserve">item </w:t>
      </w:r>
      <w:r w:rsidR="00903D90" w:rsidRPr="00983D94">
        <w:rPr>
          <w:bCs/>
          <w:color w:val="000000" w:themeColor="text1"/>
          <w:lang w:val="pt-BR"/>
        </w:rPr>
        <w:t>4</w:t>
      </w:r>
      <w:r w:rsidRPr="00983D94">
        <w:rPr>
          <w:bCs/>
          <w:color w:val="000000" w:themeColor="text1"/>
          <w:lang w:val="pt-BR"/>
        </w:rPr>
        <w:t xml:space="preserve">.2 do </w:t>
      </w:r>
      <w:proofErr w:type="gramStart"/>
      <w:r w:rsidRPr="00983D94">
        <w:rPr>
          <w:bCs/>
          <w:color w:val="000000" w:themeColor="text1"/>
          <w:lang w:val="pt-BR"/>
        </w:rPr>
        <w:t>Edital</w:t>
      </w:r>
      <w:r w:rsidR="00673BFA" w:rsidRPr="00983D94">
        <w:rPr>
          <w:bCs/>
          <w:color w:val="000000" w:themeColor="text1"/>
          <w:lang w:val="pt-BR"/>
        </w:rPr>
        <w:t xml:space="preserve"> e anexos do </w:t>
      </w:r>
      <w:r w:rsidR="004F7F97" w:rsidRPr="00983D94">
        <w:rPr>
          <w:bCs/>
          <w:color w:val="000000" w:themeColor="text1"/>
          <w:lang w:val="pt-BR"/>
        </w:rPr>
        <w:t>Projeto Básico</w:t>
      </w:r>
      <w:proofErr w:type="gramEnd"/>
      <w:r w:rsidR="004F7F97" w:rsidRPr="00983D94">
        <w:rPr>
          <w:bCs/>
          <w:color w:val="000000" w:themeColor="text1"/>
          <w:lang w:val="pt-BR"/>
        </w:rPr>
        <w:t>.</w:t>
      </w:r>
    </w:p>
    <w:p w:rsidR="00314B49" w:rsidRPr="00983D94" w:rsidRDefault="00314B49" w:rsidP="00983D94">
      <w:pPr>
        <w:pStyle w:val="Cabealho"/>
        <w:shd w:val="clear" w:color="auto" w:fill="FFFFFF" w:themeFill="background1"/>
        <w:tabs>
          <w:tab w:val="clear" w:pos="4419"/>
          <w:tab w:val="clear" w:pos="8838"/>
        </w:tabs>
        <w:spacing w:before="120" w:after="120"/>
        <w:jc w:val="both"/>
        <w:rPr>
          <w:bCs/>
          <w:color w:val="000000" w:themeColor="text1"/>
          <w:lang w:val="pt-BR"/>
        </w:rPr>
      </w:pPr>
      <w:proofErr w:type="gramStart"/>
      <w:r w:rsidRPr="00983D94">
        <w:rPr>
          <w:bCs/>
          <w:color w:val="000000" w:themeColor="text1"/>
          <w:lang w:val="pt-BR"/>
        </w:rPr>
        <w:t>4.2 – PLANILHA</w:t>
      </w:r>
      <w:proofErr w:type="gramEnd"/>
      <w:r w:rsidRPr="00983D94">
        <w:rPr>
          <w:bCs/>
          <w:color w:val="000000" w:themeColor="text1"/>
          <w:lang w:val="pt-BR"/>
        </w:rPr>
        <w:t xml:space="preserve"> DE CUSTO ESTIMADO</w:t>
      </w:r>
    </w:p>
    <w:tbl>
      <w:tblPr>
        <w:tblW w:w="9640" w:type="dxa"/>
        <w:tblInd w:w="70" w:type="dxa"/>
        <w:tblLayout w:type="fixed"/>
        <w:tblCellMar>
          <w:left w:w="70" w:type="dxa"/>
          <w:right w:w="70" w:type="dxa"/>
        </w:tblCellMar>
        <w:tblLook w:val="04A0" w:firstRow="1" w:lastRow="0" w:firstColumn="1" w:lastColumn="0" w:noHBand="0" w:noVBand="1"/>
      </w:tblPr>
      <w:tblGrid>
        <w:gridCol w:w="567"/>
        <w:gridCol w:w="5670"/>
        <w:gridCol w:w="993"/>
        <w:gridCol w:w="851"/>
        <w:gridCol w:w="1559"/>
      </w:tblGrid>
      <w:tr w:rsidR="00983D94" w:rsidRPr="00983D94" w:rsidTr="00E574ED">
        <w:trPr>
          <w:trHeight w:val="338"/>
        </w:trPr>
        <w:tc>
          <w:tcPr>
            <w:tcW w:w="567" w:type="dxa"/>
            <w:tcBorders>
              <w:top w:val="single" w:sz="4" w:space="0" w:color="auto"/>
              <w:left w:val="single" w:sz="4" w:space="0" w:color="auto"/>
              <w:bottom w:val="single" w:sz="4" w:space="0" w:color="auto"/>
              <w:right w:val="single" w:sz="4" w:space="0" w:color="auto"/>
            </w:tcBorders>
            <w:shd w:val="clear" w:color="auto" w:fill="B4C6E7"/>
            <w:noWrap/>
            <w:vAlign w:val="center"/>
            <w:hideMark/>
          </w:tcPr>
          <w:p w:rsidR="00314B49" w:rsidRPr="000B2B21" w:rsidRDefault="00314B49" w:rsidP="000B2B21">
            <w:pPr>
              <w:jc w:val="center"/>
              <w:rPr>
                <w:b/>
                <w:sz w:val="14"/>
              </w:rPr>
            </w:pPr>
            <w:r w:rsidRPr="000B2B21">
              <w:rPr>
                <w:b/>
                <w:sz w:val="14"/>
              </w:rPr>
              <w:t>Nº</w:t>
            </w:r>
          </w:p>
        </w:tc>
        <w:tc>
          <w:tcPr>
            <w:tcW w:w="5670" w:type="dxa"/>
            <w:tcBorders>
              <w:top w:val="single" w:sz="4" w:space="0" w:color="auto"/>
              <w:left w:val="nil"/>
              <w:bottom w:val="single" w:sz="4" w:space="0" w:color="auto"/>
              <w:right w:val="single" w:sz="4" w:space="0" w:color="auto"/>
            </w:tcBorders>
            <w:shd w:val="clear" w:color="auto" w:fill="B4C6E7"/>
            <w:vAlign w:val="center"/>
            <w:hideMark/>
          </w:tcPr>
          <w:p w:rsidR="00314B49" w:rsidRPr="000B2B21" w:rsidRDefault="00314B49" w:rsidP="000B2B21">
            <w:pPr>
              <w:jc w:val="center"/>
              <w:rPr>
                <w:b/>
                <w:sz w:val="14"/>
              </w:rPr>
            </w:pPr>
            <w:r w:rsidRPr="000B2B21">
              <w:rPr>
                <w:b/>
                <w:sz w:val="20"/>
              </w:rPr>
              <w:t>ITEM/DESCRIÇÃO</w:t>
            </w:r>
          </w:p>
        </w:tc>
        <w:tc>
          <w:tcPr>
            <w:tcW w:w="993" w:type="dxa"/>
            <w:tcBorders>
              <w:top w:val="single" w:sz="4" w:space="0" w:color="auto"/>
              <w:left w:val="single" w:sz="4" w:space="0" w:color="auto"/>
              <w:bottom w:val="single" w:sz="4" w:space="0" w:color="auto"/>
              <w:right w:val="single" w:sz="4" w:space="0" w:color="auto"/>
            </w:tcBorders>
            <w:shd w:val="clear" w:color="auto" w:fill="B4C6E7"/>
            <w:vAlign w:val="center"/>
            <w:hideMark/>
          </w:tcPr>
          <w:p w:rsidR="00314B49" w:rsidRPr="000B2B21" w:rsidRDefault="00314B49" w:rsidP="000B2B21">
            <w:pPr>
              <w:jc w:val="center"/>
              <w:rPr>
                <w:b/>
                <w:sz w:val="14"/>
              </w:rPr>
            </w:pPr>
            <w:r w:rsidRPr="000B2B21">
              <w:rPr>
                <w:b/>
                <w:sz w:val="14"/>
              </w:rPr>
              <w:t>UNIDADE DE MEDIDA</w:t>
            </w:r>
          </w:p>
        </w:tc>
        <w:tc>
          <w:tcPr>
            <w:tcW w:w="851" w:type="dxa"/>
            <w:tcBorders>
              <w:top w:val="single" w:sz="4" w:space="0" w:color="auto"/>
              <w:left w:val="nil"/>
              <w:bottom w:val="single" w:sz="4" w:space="0" w:color="auto"/>
              <w:right w:val="single" w:sz="4" w:space="0" w:color="auto"/>
            </w:tcBorders>
            <w:shd w:val="clear" w:color="auto" w:fill="B4C6E7"/>
            <w:vAlign w:val="center"/>
          </w:tcPr>
          <w:p w:rsidR="00314B49" w:rsidRPr="000B2B21" w:rsidRDefault="00314B49" w:rsidP="000B2B21">
            <w:pPr>
              <w:jc w:val="center"/>
              <w:rPr>
                <w:b/>
                <w:sz w:val="14"/>
              </w:rPr>
            </w:pPr>
            <w:r w:rsidRPr="000B2B21">
              <w:rPr>
                <w:b/>
                <w:sz w:val="14"/>
              </w:rPr>
              <w:t>QUANT</w:t>
            </w:r>
            <w:r w:rsidR="00E574ED" w:rsidRPr="000B2B21">
              <w:rPr>
                <w:b/>
                <w:sz w:val="14"/>
              </w:rPr>
              <w:t>.</w:t>
            </w:r>
          </w:p>
        </w:tc>
        <w:tc>
          <w:tcPr>
            <w:tcW w:w="1559" w:type="dxa"/>
            <w:tcBorders>
              <w:top w:val="single" w:sz="4" w:space="0" w:color="auto"/>
              <w:left w:val="nil"/>
              <w:bottom w:val="single" w:sz="4" w:space="0" w:color="auto"/>
              <w:right w:val="single" w:sz="4" w:space="0" w:color="auto"/>
            </w:tcBorders>
            <w:shd w:val="clear" w:color="auto" w:fill="B4C6E7"/>
            <w:vAlign w:val="center"/>
          </w:tcPr>
          <w:p w:rsidR="00314B49" w:rsidRPr="000B2B21" w:rsidRDefault="00314B49" w:rsidP="000B2B21">
            <w:pPr>
              <w:jc w:val="center"/>
              <w:rPr>
                <w:b/>
                <w:sz w:val="14"/>
              </w:rPr>
            </w:pPr>
            <w:r w:rsidRPr="000B2B21">
              <w:rPr>
                <w:b/>
                <w:sz w:val="14"/>
              </w:rPr>
              <w:t>VALOR GLOBAL</w:t>
            </w:r>
          </w:p>
          <w:p w:rsidR="00314B49" w:rsidRPr="000B2B21" w:rsidRDefault="00314B49" w:rsidP="000B2B21">
            <w:pPr>
              <w:jc w:val="center"/>
              <w:rPr>
                <w:b/>
                <w:sz w:val="14"/>
              </w:rPr>
            </w:pPr>
            <w:r w:rsidRPr="000B2B21">
              <w:rPr>
                <w:b/>
                <w:sz w:val="14"/>
              </w:rPr>
              <w:t>(EM R$)</w:t>
            </w:r>
          </w:p>
        </w:tc>
      </w:tr>
      <w:tr w:rsidR="00983D94" w:rsidRPr="00983D94" w:rsidTr="00914F64">
        <w:trPr>
          <w:trHeight w:val="699"/>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4B49" w:rsidRPr="00983D94" w:rsidRDefault="00314B49" w:rsidP="00983D94">
            <w:pPr>
              <w:shd w:val="clear" w:color="auto" w:fill="FFFFFF" w:themeFill="background1"/>
              <w:ind w:right="-70" w:hanging="70"/>
              <w:jc w:val="center"/>
              <w:rPr>
                <w:b/>
                <w:color w:val="000000" w:themeColor="text1"/>
                <w:szCs w:val="20"/>
              </w:rPr>
            </w:pPr>
            <w:r w:rsidRPr="00983D94">
              <w:rPr>
                <w:b/>
                <w:color w:val="000000" w:themeColor="text1"/>
                <w:sz w:val="14"/>
              </w:rPr>
              <w:t>ÚNICO</w:t>
            </w:r>
          </w:p>
        </w:tc>
        <w:tc>
          <w:tcPr>
            <w:tcW w:w="5670" w:type="dxa"/>
            <w:tcBorders>
              <w:top w:val="single" w:sz="4" w:space="0" w:color="auto"/>
              <w:left w:val="nil"/>
              <w:bottom w:val="single" w:sz="4" w:space="0" w:color="auto"/>
              <w:right w:val="single" w:sz="4" w:space="0" w:color="auto"/>
            </w:tcBorders>
            <w:shd w:val="clear" w:color="auto" w:fill="auto"/>
            <w:vAlign w:val="center"/>
            <w:hideMark/>
          </w:tcPr>
          <w:p w:rsidR="00314B49" w:rsidRPr="00983D94" w:rsidRDefault="00775E67" w:rsidP="00983D94">
            <w:pPr>
              <w:pStyle w:val="PargrafodaLista"/>
              <w:shd w:val="clear" w:color="auto" w:fill="FFFFFF" w:themeFill="background1"/>
              <w:ind w:left="0"/>
              <w:rPr>
                <w:color w:val="000000" w:themeColor="text1"/>
                <w:szCs w:val="20"/>
              </w:rPr>
            </w:pPr>
            <w:r w:rsidRPr="00983D94">
              <w:rPr>
                <w:b/>
                <w:color w:val="000000" w:themeColor="text1"/>
                <w:sz w:val="23"/>
                <w:szCs w:val="23"/>
                <w:u w:val="single"/>
              </w:rPr>
              <w:t xml:space="preserve">Contratação de empresa especializada na prestação de serviços de ENGENHARIA, para REFORMA da Escola Municipalizada Leopoldo Erthal, localidade rural denominada Distrito – 4º Distrito de Bom Jardim / RJ, atendendo a demanda da Secretaria de </w:t>
            </w:r>
            <w:proofErr w:type="gramStart"/>
            <w:r w:rsidRPr="00983D94">
              <w:rPr>
                <w:b/>
                <w:color w:val="000000" w:themeColor="text1"/>
                <w:sz w:val="23"/>
                <w:szCs w:val="23"/>
                <w:u w:val="single"/>
              </w:rPr>
              <w:t>Educação</w:t>
            </w:r>
            <w:proofErr w:type="gramEnd"/>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4B49" w:rsidRPr="00983D94" w:rsidRDefault="00314B49" w:rsidP="00983D94">
            <w:pPr>
              <w:shd w:val="clear" w:color="auto" w:fill="FFFFFF" w:themeFill="background1"/>
              <w:ind w:right="18"/>
              <w:jc w:val="center"/>
              <w:rPr>
                <w:color w:val="000000" w:themeColor="text1"/>
                <w:lang w:val="pt-PT"/>
              </w:rPr>
            </w:pPr>
            <w:r w:rsidRPr="00983D94">
              <w:rPr>
                <w:color w:val="000000" w:themeColor="text1"/>
                <w:sz w:val="22"/>
                <w:lang w:val="pt-PT"/>
              </w:rPr>
              <w:t>UND</w:t>
            </w:r>
          </w:p>
        </w:tc>
        <w:tc>
          <w:tcPr>
            <w:tcW w:w="851" w:type="dxa"/>
            <w:tcBorders>
              <w:top w:val="single" w:sz="4" w:space="0" w:color="auto"/>
              <w:left w:val="nil"/>
              <w:bottom w:val="single" w:sz="4" w:space="0" w:color="auto"/>
              <w:right w:val="single" w:sz="4" w:space="0" w:color="auto"/>
            </w:tcBorders>
            <w:vAlign w:val="center"/>
          </w:tcPr>
          <w:p w:rsidR="00314B49" w:rsidRPr="00983D94" w:rsidRDefault="00314B49" w:rsidP="00983D94">
            <w:pPr>
              <w:shd w:val="clear" w:color="auto" w:fill="FFFFFF" w:themeFill="background1"/>
              <w:ind w:right="18"/>
              <w:jc w:val="center"/>
              <w:rPr>
                <w:color w:val="000000" w:themeColor="text1"/>
                <w:lang w:val="pt-PT"/>
              </w:rPr>
            </w:pPr>
            <w:r w:rsidRPr="00983D94">
              <w:rPr>
                <w:color w:val="000000" w:themeColor="text1"/>
                <w:lang w:val="pt-PT"/>
              </w:rPr>
              <w:t>01</w:t>
            </w:r>
          </w:p>
        </w:tc>
        <w:tc>
          <w:tcPr>
            <w:tcW w:w="1559" w:type="dxa"/>
            <w:tcBorders>
              <w:top w:val="single" w:sz="4" w:space="0" w:color="auto"/>
              <w:left w:val="nil"/>
              <w:bottom w:val="single" w:sz="4" w:space="0" w:color="auto"/>
              <w:right w:val="single" w:sz="4" w:space="0" w:color="auto"/>
            </w:tcBorders>
            <w:vAlign w:val="center"/>
          </w:tcPr>
          <w:p w:rsidR="00314B49" w:rsidRPr="00A2312B" w:rsidRDefault="003729DF" w:rsidP="00983D94">
            <w:pPr>
              <w:shd w:val="clear" w:color="auto" w:fill="FFFFFF" w:themeFill="background1"/>
              <w:jc w:val="center"/>
              <w:rPr>
                <w:color w:val="000000" w:themeColor="text1"/>
                <w:sz w:val="20"/>
                <w:szCs w:val="20"/>
              </w:rPr>
            </w:pPr>
            <w:r w:rsidRPr="00A2312B">
              <w:rPr>
                <w:b/>
                <w:color w:val="000000" w:themeColor="text1"/>
              </w:rPr>
              <w:t xml:space="preserve">R$ </w:t>
            </w:r>
            <w:r w:rsidR="00A2312B" w:rsidRPr="00A2312B">
              <w:rPr>
                <w:b/>
                <w:color w:val="000000" w:themeColor="text1"/>
              </w:rPr>
              <w:t>590.895,06</w:t>
            </w:r>
          </w:p>
        </w:tc>
      </w:tr>
    </w:tbl>
    <w:p w:rsidR="00025DC4" w:rsidRPr="000B43FE" w:rsidRDefault="00025DC4" w:rsidP="00775E67">
      <w:pPr>
        <w:spacing w:before="120" w:after="120"/>
        <w:jc w:val="both"/>
        <w:rPr>
          <w:b/>
          <w:color w:val="000000" w:themeColor="text1"/>
        </w:rPr>
      </w:pPr>
      <w:r w:rsidRPr="000B43FE">
        <w:rPr>
          <w:b/>
          <w:color w:val="000000" w:themeColor="text1"/>
        </w:rPr>
        <w:lastRenderedPageBreak/>
        <w:t>5 – REAJUSTES DOS PREÇOS</w:t>
      </w:r>
    </w:p>
    <w:p w:rsidR="00025DC4" w:rsidRPr="000B43FE" w:rsidRDefault="00025DC4" w:rsidP="00775E67">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025DC4" w:rsidRPr="000B43FE" w:rsidRDefault="00025DC4" w:rsidP="00775E67">
      <w:pPr>
        <w:spacing w:before="120" w:after="120"/>
        <w:jc w:val="both"/>
        <w:rPr>
          <w:b/>
          <w:color w:val="000000" w:themeColor="text1"/>
        </w:rPr>
      </w:pPr>
      <w:r w:rsidRPr="000B43FE">
        <w:rPr>
          <w:b/>
          <w:color w:val="000000" w:themeColor="text1"/>
        </w:rPr>
        <w:t>6 – CONDIÇÕES DE PARTICIPAÇÃO</w:t>
      </w:r>
    </w:p>
    <w:p w:rsidR="00025DC4" w:rsidRPr="000B43FE" w:rsidRDefault="00025DC4" w:rsidP="00775E67">
      <w:pPr>
        <w:spacing w:before="120" w:after="120"/>
        <w:jc w:val="both"/>
        <w:rPr>
          <w:color w:val="000000" w:themeColor="text1"/>
        </w:rPr>
      </w:pPr>
      <w:r w:rsidRPr="000B43FE">
        <w:rPr>
          <w:color w:val="000000" w:themeColor="text1"/>
        </w:rPr>
        <w:t>6.1 – Poderão participar do certame as empresas que preencham os requisitos de habilitação, regularidade fiscal e trabalhista, qualificação técnica e qualificação econômico-financeira constantes no Edital.</w:t>
      </w:r>
    </w:p>
    <w:p w:rsidR="00025DC4" w:rsidRPr="000B43FE" w:rsidRDefault="00025DC4" w:rsidP="00775E67">
      <w:pPr>
        <w:spacing w:before="120" w:after="120"/>
        <w:jc w:val="both"/>
        <w:rPr>
          <w:color w:val="000000" w:themeColor="text1"/>
        </w:rPr>
      </w:pPr>
      <w:r w:rsidRPr="000B43FE">
        <w:rPr>
          <w:color w:val="000000" w:themeColor="text1"/>
        </w:rPr>
        <w:t>6.2 – Não poderão participar as empresas suspensas pela Administração Direta ou Indireta do Município de Bom Jardim, bem como aquelas declaradas inidôneas por qualquer ente federativo.</w:t>
      </w:r>
    </w:p>
    <w:p w:rsidR="00025DC4" w:rsidRPr="000B43FE" w:rsidRDefault="00025DC4" w:rsidP="00775E67">
      <w:pPr>
        <w:spacing w:before="120" w:after="120"/>
        <w:jc w:val="both"/>
        <w:rPr>
          <w:color w:val="000000" w:themeColor="text1"/>
        </w:rPr>
      </w:pPr>
      <w:r w:rsidRPr="000B43FE">
        <w:rPr>
          <w:color w:val="000000" w:themeColor="text1"/>
        </w:rPr>
        <w:t>6.3 – Não poderão participar as entidades que possuam o direito legal ao não recolhimento dos encargos trabalhistas e sociais dos seus funcionários, tais como cooperativas.</w:t>
      </w:r>
    </w:p>
    <w:p w:rsidR="00025DC4" w:rsidRPr="000B43FE" w:rsidRDefault="00025DC4" w:rsidP="00775E67">
      <w:pPr>
        <w:spacing w:before="120" w:after="120"/>
        <w:jc w:val="both"/>
        <w:rPr>
          <w:color w:val="000000" w:themeColor="text1"/>
        </w:rPr>
      </w:pPr>
      <w:r w:rsidRPr="000B43FE">
        <w:rPr>
          <w:color w:val="000000" w:themeColor="text1"/>
        </w:rPr>
        <w:t>6.4 – Não poderão participar do certame, direta ou indiretamente:</w:t>
      </w:r>
    </w:p>
    <w:p w:rsidR="00025DC4" w:rsidRPr="000B43FE" w:rsidRDefault="00025DC4" w:rsidP="00775E67">
      <w:pPr>
        <w:spacing w:before="120" w:after="120"/>
        <w:jc w:val="both"/>
        <w:rPr>
          <w:color w:val="000000" w:themeColor="text1"/>
        </w:rPr>
      </w:pPr>
      <w:r w:rsidRPr="000B43FE">
        <w:rPr>
          <w:color w:val="000000" w:themeColor="text1"/>
        </w:rPr>
        <w:t>6.4.1 – O autor do presente termo de referência.</w:t>
      </w:r>
    </w:p>
    <w:p w:rsidR="00025DC4" w:rsidRPr="000B43FE" w:rsidRDefault="00025DC4" w:rsidP="00775E67">
      <w:pPr>
        <w:spacing w:before="120" w:after="120"/>
        <w:jc w:val="both"/>
        <w:rPr>
          <w:color w:val="000000" w:themeColor="text1"/>
        </w:rPr>
      </w:pPr>
      <w:r w:rsidRPr="000B43FE">
        <w:rPr>
          <w:color w:val="000000" w:themeColor="text1"/>
        </w:rPr>
        <w:t>6.4.2 – A empresa, isoladamente ou em consórcio, da qual o autor do presente termo de referência seja dirigente, gerente, acionista ou detentor de mais de 5% (cinco por cento) do capital com direito a voto ou controlador, responsável técnico ou subcontratado.</w:t>
      </w:r>
    </w:p>
    <w:p w:rsidR="00025DC4" w:rsidRPr="000B43FE" w:rsidRDefault="00025DC4" w:rsidP="00775E67">
      <w:pPr>
        <w:spacing w:before="120" w:after="120"/>
        <w:jc w:val="both"/>
        <w:rPr>
          <w:color w:val="000000" w:themeColor="text1"/>
        </w:rPr>
      </w:pPr>
      <w:r w:rsidRPr="000B43FE">
        <w:rPr>
          <w:color w:val="000000" w:themeColor="text1"/>
        </w:rPr>
        <w:t>6.4.3 – Servidor ou dirigente do Setor Requisitante, incluindo os membros da comissão permanente de licitação e sua equipe de apoio.</w:t>
      </w:r>
    </w:p>
    <w:p w:rsidR="00025DC4" w:rsidRPr="000B43FE" w:rsidRDefault="00025DC4" w:rsidP="00775E67">
      <w:pPr>
        <w:spacing w:before="120" w:after="120"/>
        <w:jc w:val="both"/>
        <w:rPr>
          <w:color w:val="000000" w:themeColor="text1"/>
        </w:rPr>
      </w:pPr>
      <w:r w:rsidRPr="000B43FE">
        <w:rPr>
          <w:color w:val="000000" w:themeColor="text1"/>
        </w:rPr>
        <w:t>6.4.4 – Considera-se participação indireta a existência de qualquer vínculo de natureza técnica, comercial, econômica, financeira ou trabalhista entre o autor do termo de referência, pessoa física ou jurídica, e o licitante ou responsável pela execução contratual, incluindo-se os fornecimentos de bens e serviços a estes necessários.</w:t>
      </w:r>
    </w:p>
    <w:p w:rsidR="00025DC4" w:rsidRPr="000B43FE" w:rsidRDefault="00025DC4" w:rsidP="00775E67">
      <w:pPr>
        <w:spacing w:before="120" w:after="120"/>
        <w:jc w:val="both"/>
        <w:rPr>
          <w:color w:val="000000" w:themeColor="text1"/>
        </w:rPr>
      </w:pPr>
      <w:r w:rsidRPr="000B43FE">
        <w:rPr>
          <w:color w:val="000000" w:themeColor="text1"/>
        </w:rPr>
        <w:t xml:space="preserve">6.4.5 – A empresa cujos sócios sejam parentes, até terceiro grau, de gestores públicos (servidores e agentes políticos) envolvidos no processo licitatório, por violação aos princípios da administração pública e pela existência de conflito de interesses; </w:t>
      </w:r>
    </w:p>
    <w:p w:rsidR="00025DC4" w:rsidRPr="000B43FE" w:rsidRDefault="00025DC4" w:rsidP="00775E67">
      <w:pPr>
        <w:spacing w:before="120" w:after="120"/>
        <w:jc w:val="both"/>
        <w:rPr>
          <w:color w:val="000000" w:themeColor="text1"/>
        </w:rPr>
      </w:pPr>
      <w:r w:rsidRPr="000B43FE">
        <w:rPr>
          <w:color w:val="000000" w:themeColor="text1"/>
        </w:rPr>
        <w:t>6.4.6 – Poderão participar no certame as empresas reunidas em consórcio, observadas as seguintes regras:</w:t>
      </w:r>
    </w:p>
    <w:p w:rsidR="00025DC4" w:rsidRPr="000B43FE" w:rsidRDefault="00025DC4" w:rsidP="00775E67">
      <w:pPr>
        <w:spacing w:before="120" w:after="120"/>
        <w:jc w:val="both"/>
        <w:rPr>
          <w:color w:val="000000" w:themeColor="text1"/>
        </w:rPr>
      </w:pPr>
      <w:r w:rsidRPr="000B43FE">
        <w:rPr>
          <w:color w:val="000000" w:themeColor="text1"/>
        </w:rPr>
        <w:t xml:space="preserve">6.4.6.1 – A apresentação de comprovação do compromisso, público ou particular, da constituição do consórcio, subscrito pelos consorciados, explicitando: </w:t>
      </w:r>
    </w:p>
    <w:p w:rsidR="00025DC4" w:rsidRPr="000B43FE" w:rsidRDefault="00025DC4" w:rsidP="00775E67">
      <w:pPr>
        <w:numPr>
          <w:ilvl w:val="0"/>
          <w:numId w:val="6"/>
        </w:numPr>
        <w:spacing w:before="120" w:after="120"/>
        <w:jc w:val="both"/>
        <w:rPr>
          <w:color w:val="000000" w:themeColor="text1"/>
        </w:rPr>
      </w:pPr>
      <w:proofErr w:type="gramStart"/>
      <w:r w:rsidRPr="000B43FE">
        <w:rPr>
          <w:color w:val="000000" w:themeColor="text1"/>
        </w:rPr>
        <w:t>a</w:t>
      </w:r>
      <w:proofErr w:type="gramEnd"/>
      <w:r w:rsidRPr="000B43FE">
        <w:rPr>
          <w:color w:val="000000" w:themeColor="text1"/>
        </w:rPr>
        <w:t xml:space="preserve"> composição e o percentual de participação de cada empresa integrante;</w:t>
      </w:r>
    </w:p>
    <w:p w:rsidR="00025DC4" w:rsidRPr="000B43FE" w:rsidRDefault="00025DC4" w:rsidP="00775E67">
      <w:pPr>
        <w:numPr>
          <w:ilvl w:val="0"/>
          <w:numId w:val="6"/>
        </w:numPr>
        <w:spacing w:before="120" w:after="120"/>
        <w:jc w:val="both"/>
        <w:rPr>
          <w:color w:val="000000" w:themeColor="text1"/>
        </w:rPr>
      </w:pPr>
      <w:proofErr w:type="gramStart"/>
      <w:r w:rsidRPr="000B43FE">
        <w:rPr>
          <w:color w:val="000000" w:themeColor="text1"/>
        </w:rPr>
        <w:t>o</w:t>
      </w:r>
      <w:proofErr w:type="gramEnd"/>
      <w:r w:rsidRPr="000B43FE">
        <w:rPr>
          <w:color w:val="000000" w:themeColor="text1"/>
        </w:rPr>
        <w:t xml:space="preserve"> objetivo da consorciação;</w:t>
      </w:r>
    </w:p>
    <w:p w:rsidR="00025DC4" w:rsidRPr="000B43FE" w:rsidRDefault="00025DC4" w:rsidP="00775E67">
      <w:pPr>
        <w:numPr>
          <w:ilvl w:val="0"/>
          <w:numId w:val="6"/>
        </w:numPr>
        <w:spacing w:before="120" w:after="120"/>
        <w:jc w:val="both"/>
        <w:rPr>
          <w:color w:val="000000" w:themeColor="text1"/>
        </w:rPr>
      </w:pPr>
      <w:proofErr w:type="gramStart"/>
      <w:r w:rsidRPr="000B43FE">
        <w:rPr>
          <w:color w:val="000000" w:themeColor="text1"/>
        </w:rPr>
        <w:t>o</w:t>
      </w:r>
      <w:proofErr w:type="gramEnd"/>
      <w:r w:rsidRPr="000B43FE">
        <w:rPr>
          <w:color w:val="000000" w:themeColor="text1"/>
        </w:rPr>
        <w:t xml:space="preserve"> prazo de duração do consórcio, que não deve ser inferior ao da duração do contrato;</w:t>
      </w:r>
    </w:p>
    <w:p w:rsidR="00025DC4" w:rsidRPr="000B43FE" w:rsidRDefault="00025DC4" w:rsidP="00775E67">
      <w:pPr>
        <w:numPr>
          <w:ilvl w:val="0"/>
          <w:numId w:val="6"/>
        </w:numPr>
        <w:spacing w:before="120" w:after="120"/>
        <w:jc w:val="both"/>
        <w:rPr>
          <w:color w:val="000000" w:themeColor="text1"/>
        </w:rPr>
      </w:pPr>
      <w:proofErr w:type="gramStart"/>
      <w:r w:rsidRPr="000B43FE">
        <w:rPr>
          <w:color w:val="000000" w:themeColor="text1"/>
        </w:rPr>
        <w:t>a</w:t>
      </w:r>
      <w:proofErr w:type="gramEnd"/>
      <w:r w:rsidRPr="000B43FE">
        <w:rPr>
          <w:color w:val="000000" w:themeColor="text1"/>
        </w:rPr>
        <w:t xml:space="preserve"> indicação da empresa líder do consórcio e de poderes expressos para a empresa líder se </w:t>
      </w:r>
      <w:proofErr w:type="gramStart"/>
      <w:r w:rsidRPr="000B43FE">
        <w:rPr>
          <w:color w:val="000000" w:themeColor="text1"/>
        </w:rPr>
        <w:t>relacionar</w:t>
      </w:r>
      <w:proofErr w:type="gramEnd"/>
      <w:r w:rsidRPr="000B43FE">
        <w:rPr>
          <w:color w:val="000000" w:themeColor="text1"/>
        </w:rPr>
        <w:t xml:space="preserve"> com a administração, receber citação e responder administrativa e/ou judicialmente pelas demais consorciadas, bem como para representar o consórcio em todas as fases da presente licitação, podendo, inclusive, interpor e desistir de recursos, receber e dar quitação, firmar contratos e praticar todos os atos necessários visando à perfeita execução do objeto do contrato;</w:t>
      </w:r>
    </w:p>
    <w:p w:rsidR="00025DC4" w:rsidRPr="000B43FE" w:rsidRDefault="00025DC4" w:rsidP="00775E67">
      <w:pPr>
        <w:numPr>
          <w:ilvl w:val="0"/>
          <w:numId w:val="6"/>
        </w:numPr>
        <w:spacing w:before="120" w:after="120"/>
        <w:jc w:val="both"/>
        <w:rPr>
          <w:color w:val="000000" w:themeColor="text1"/>
        </w:rPr>
      </w:pPr>
      <w:proofErr w:type="gramStart"/>
      <w:r w:rsidRPr="000B43FE">
        <w:rPr>
          <w:color w:val="000000" w:themeColor="text1"/>
        </w:rPr>
        <w:t>a</w:t>
      </w:r>
      <w:proofErr w:type="gramEnd"/>
      <w:r w:rsidRPr="000B43FE">
        <w:rPr>
          <w:color w:val="000000" w:themeColor="text1"/>
        </w:rPr>
        <w:t xml:space="preserve"> declaração de responsabilidade solidária das consorciadas pelos atos praticados sob consórcio em relação à presente licitação, e ao eventual contrato dela decorrente;</w:t>
      </w:r>
    </w:p>
    <w:p w:rsidR="00025DC4" w:rsidRPr="000B43FE" w:rsidRDefault="00025DC4" w:rsidP="00775E67">
      <w:pPr>
        <w:numPr>
          <w:ilvl w:val="0"/>
          <w:numId w:val="6"/>
        </w:numPr>
        <w:spacing w:before="120" w:after="120"/>
        <w:jc w:val="both"/>
        <w:rPr>
          <w:color w:val="000000" w:themeColor="text1"/>
        </w:rPr>
      </w:pPr>
      <w:proofErr w:type="gramStart"/>
      <w:r w:rsidRPr="000B43FE">
        <w:rPr>
          <w:color w:val="000000" w:themeColor="text1"/>
        </w:rPr>
        <w:t>as</w:t>
      </w:r>
      <w:proofErr w:type="gramEnd"/>
      <w:r w:rsidRPr="000B43FE">
        <w:rPr>
          <w:color w:val="000000" w:themeColor="text1"/>
        </w:rPr>
        <w:t xml:space="preserve"> obrigações das consorciadas, dentre as quais o de que cada consorciada responderá isolada e solidariamente por todas as exigências pertinentes ao objeto da presente licitação, até a extinção do contrato dela decorrente;</w:t>
      </w:r>
    </w:p>
    <w:p w:rsidR="00025DC4" w:rsidRPr="000B43FE" w:rsidRDefault="00025DC4" w:rsidP="00775E67">
      <w:pPr>
        <w:numPr>
          <w:ilvl w:val="0"/>
          <w:numId w:val="6"/>
        </w:numPr>
        <w:spacing w:before="120" w:after="120"/>
        <w:jc w:val="both"/>
        <w:rPr>
          <w:color w:val="000000" w:themeColor="text1"/>
        </w:rPr>
      </w:pPr>
      <w:proofErr w:type="gramStart"/>
      <w:r w:rsidRPr="000B43FE">
        <w:rPr>
          <w:color w:val="000000" w:themeColor="text1"/>
        </w:rPr>
        <w:t>que</w:t>
      </w:r>
      <w:proofErr w:type="gramEnd"/>
      <w:r w:rsidRPr="000B43FE">
        <w:rPr>
          <w:color w:val="000000" w:themeColor="text1"/>
        </w:rPr>
        <w:t xml:space="preserve"> o consórcio não terá sua constituição ou composição alterada sem a prévia e expressa anuência da contratante; e</w:t>
      </w:r>
    </w:p>
    <w:p w:rsidR="00025DC4" w:rsidRPr="000B43FE" w:rsidRDefault="00025DC4" w:rsidP="00775E67">
      <w:pPr>
        <w:numPr>
          <w:ilvl w:val="0"/>
          <w:numId w:val="6"/>
        </w:numPr>
        <w:spacing w:before="120" w:after="120"/>
        <w:jc w:val="both"/>
        <w:rPr>
          <w:color w:val="000000" w:themeColor="text1"/>
        </w:rPr>
      </w:pPr>
      <w:proofErr w:type="gramStart"/>
      <w:r w:rsidRPr="000B43FE">
        <w:rPr>
          <w:color w:val="000000" w:themeColor="text1"/>
        </w:rPr>
        <w:lastRenderedPageBreak/>
        <w:t>a</w:t>
      </w:r>
      <w:proofErr w:type="gramEnd"/>
      <w:r w:rsidRPr="000B43FE">
        <w:rPr>
          <w:color w:val="000000" w:themeColor="text1"/>
        </w:rPr>
        <w:t xml:space="preserve"> designação do representante legal do consórcio.</w:t>
      </w:r>
    </w:p>
    <w:p w:rsidR="00025DC4" w:rsidRPr="000B43FE" w:rsidRDefault="00025DC4" w:rsidP="00775E67">
      <w:pPr>
        <w:spacing w:before="120" w:after="120"/>
        <w:jc w:val="both"/>
        <w:rPr>
          <w:color w:val="000000" w:themeColor="text1"/>
        </w:rPr>
      </w:pPr>
      <w:r w:rsidRPr="000B43FE">
        <w:rPr>
          <w:color w:val="000000" w:themeColor="text1"/>
        </w:rPr>
        <w:t>6.4.7 – Os documentos da habilitação jurídica, regularidade fiscal e trabalhista, qualificação técnica e qualificação econômica deverão ser apresentados individualmente por cada consorciado, admitindo-se para efeitos de qualificação técnica e qualificação econômico-financeira o somatório dos quantitativos e dos valores de cada consorciado.</w:t>
      </w:r>
    </w:p>
    <w:p w:rsidR="00025DC4" w:rsidRPr="000B43FE" w:rsidRDefault="00025DC4" w:rsidP="00775E67">
      <w:pPr>
        <w:spacing w:before="120" w:after="120"/>
        <w:jc w:val="both"/>
        <w:rPr>
          <w:color w:val="000000" w:themeColor="text1"/>
        </w:rPr>
      </w:pPr>
      <w:r w:rsidRPr="000B43FE">
        <w:rPr>
          <w:color w:val="000000" w:themeColor="text1"/>
        </w:rPr>
        <w:t>6.4.8 – Caso o consórcio seja o vencedor do certame, fica obrigado a promover, antes da assinatura do contrato, a constituição e o registro do consórcio na Junta Comercial de sua sede.</w:t>
      </w:r>
    </w:p>
    <w:p w:rsidR="00025DC4" w:rsidRPr="000B43FE" w:rsidRDefault="00025DC4" w:rsidP="00775E67">
      <w:pPr>
        <w:spacing w:before="120" w:after="120"/>
        <w:jc w:val="both"/>
        <w:rPr>
          <w:color w:val="000000" w:themeColor="text1"/>
        </w:rPr>
      </w:pPr>
      <w:r w:rsidRPr="000B43FE">
        <w:rPr>
          <w:color w:val="000000" w:themeColor="text1"/>
        </w:rPr>
        <w:t>6.4.9 – Estão impedidas de participar as empresas consorciadas através de mais de um consórcio ou participar isoladamente.</w:t>
      </w:r>
    </w:p>
    <w:p w:rsidR="00025DC4" w:rsidRPr="000B43FE" w:rsidRDefault="00025DC4" w:rsidP="00775E67">
      <w:pPr>
        <w:spacing w:before="120" w:after="120"/>
        <w:jc w:val="both"/>
        <w:rPr>
          <w:color w:val="000000" w:themeColor="text1"/>
        </w:rPr>
      </w:pPr>
      <w:r w:rsidRPr="000B43FE">
        <w:rPr>
          <w:color w:val="000000" w:themeColor="text1"/>
        </w:rPr>
        <w:t>6.4.10 – As informações que puderem ser aferidas por outros documentos não acarretarão em inabilitação do licitante.</w:t>
      </w:r>
    </w:p>
    <w:p w:rsidR="00025DC4" w:rsidRPr="002573DF" w:rsidRDefault="00025DC4" w:rsidP="00775E67">
      <w:pPr>
        <w:tabs>
          <w:tab w:val="left" w:pos="0"/>
          <w:tab w:val="left" w:pos="142"/>
          <w:tab w:val="left" w:pos="426"/>
          <w:tab w:val="left" w:pos="567"/>
        </w:tabs>
        <w:spacing w:before="120" w:after="120"/>
        <w:ind w:right="18"/>
        <w:jc w:val="both"/>
        <w:rPr>
          <w:b/>
          <w:bCs/>
          <w:color w:val="FF0000"/>
        </w:rPr>
      </w:pPr>
      <w:r w:rsidRPr="000B43FE">
        <w:rPr>
          <w:b/>
          <w:bCs/>
          <w:color w:val="000000" w:themeColor="text1"/>
        </w:rPr>
        <w:t>7 – DA IMPUGNAÇÃO DO ATO CONVOCATÓRIO</w:t>
      </w:r>
    </w:p>
    <w:p w:rsidR="0094606C" w:rsidRPr="0094606C" w:rsidRDefault="0094606C" w:rsidP="0094606C">
      <w:pPr>
        <w:pStyle w:val="Cabealho"/>
        <w:spacing w:before="120" w:after="120"/>
        <w:jc w:val="both"/>
        <w:rPr>
          <w:bCs/>
          <w:color w:val="000000" w:themeColor="text1"/>
        </w:rPr>
      </w:pPr>
      <w:r>
        <w:rPr>
          <w:bCs/>
          <w:color w:val="000000" w:themeColor="text1"/>
          <w:lang w:val="pt-BR"/>
        </w:rPr>
        <w:t>7</w:t>
      </w:r>
      <w:r w:rsidRPr="0094606C">
        <w:rPr>
          <w:bCs/>
          <w:color w:val="000000" w:themeColor="text1"/>
        </w:rPr>
        <w:t>.1 – Qualquer empresa poderá solicitar esclarecimentos, providências ou impugnar o ato convocatório.</w:t>
      </w:r>
    </w:p>
    <w:p w:rsidR="0094606C" w:rsidRPr="0094606C" w:rsidRDefault="0094606C" w:rsidP="0094606C">
      <w:pPr>
        <w:pStyle w:val="Cabealho"/>
        <w:spacing w:before="120" w:after="120"/>
        <w:jc w:val="both"/>
        <w:rPr>
          <w:bCs/>
          <w:color w:val="000000" w:themeColor="text1"/>
        </w:rPr>
      </w:pPr>
      <w:r>
        <w:rPr>
          <w:bCs/>
          <w:color w:val="000000" w:themeColor="text1"/>
          <w:lang w:val="pt-BR"/>
        </w:rPr>
        <w:t>7</w:t>
      </w:r>
      <w:r w:rsidRPr="0094606C">
        <w:rPr>
          <w:bCs/>
          <w:color w:val="000000" w:themeColor="text1"/>
        </w:rPr>
        <w:t xml:space="preserve">.1.1 – Os esclarecimentos poderão ser encaminhados diretamente para o e-mail da CGLC (licitacao.bomjardim@gmail.com) ou feitos diretamente à </w:t>
      </w:r>
      <w:r>
        <w:rPr>
          <w:bCs/>
          <w:color w:val="000000" w:themeColor="text1"/>
          <w:lang w:val="pt-BR"/>
        </w:rPr>
        <w:t>Comissão</w:t>
      </w:r>
      <w:r w:rsidRPr="0094606C">
        <w:rPr>
          <w:bCs/>
          <w:color w:val="000000" w:themeColor="text1"/>
        </w:rPr>
        <w:t>, conforme disposto no item 26.15.</w:t>
      </w:r>
    </w:p>
    <w:p w:rsidR="0094606C" w:rsidRPr="0094606C" w:rsidRDefault="0094606C" w:rsidP="0094606C">
      <w:pPr>
        <w:pStyle w:val="Cabealho"/>
        <w:spacing w:before="120" w:after="120"/>
        <w:jc w:val="both"/>
        <w:rPr>
          <w:bCs/>
          <w:color w:val="000000" w:themeColor="text1"/>
        </w:rPr>
      </w:pPr>
      <w:r>
        <w:rPr>
          <w:bCs/>
          <w:color w:val="000000" w:themeColor="text1"/>
          <w:lang w:val="pt-BR"/>
        </w:rPr>
        <w:t>7</w:t>
      </w:r>
      <w:r w:rsidRPr="0094606C">
        <w:rPr>
          <w:bCs/>
          <w:color w:val="000000" w:themeColor="text1"/>
        </w:rPr>
        <w:t xml:space="preserve">.1.2 – No caso de impugnação, a interessada poderá encaminhar para o e-mail da CGLC (licitacao.bomjardim@gmail.com) ou protocolizar pedido, ambos em até 02 (dois) dias úteis antes da data fixada para o recebimento das propostas, no endereço: Praça Governador Roberto Silveira, 44, Centro, Bom Jardim – RJ (Protocolo da PMBJ – 1° andar), cabendo ao Secretário de </w:t>
      </w:r>
      <w:r>
        <w:rPr>
          <w:bCs/>
          <w:color w:val="000000" w:themeColor="text1"/>
          <w:lang w:val="pt-BR"/>
        </w:rPr>
        <w:t>Educação</w:t>
      </w:r>
      <w:r w:rsidRPr="0094606C">
        <w:rPr>
          <w:bCs/>
          <w:color w:val="000000" w:themeColor="text1"/>
        </w:rPr>
        <w:t>; decidir sobre a petição até o prazo de 03 (três) dias úteis, conforme Portaria Municipal nº 425/17, de 16 de novembro de 2017.</w:t>
      </w:r>
    </w:p>
    <w:p w:rsidR="0094606C" w:rsidRDefault="0094606C" w:rsidP="0094606C">
      <w:pPr>
        <w:pStyle w:val="Cabealho"/>
        <w:tabs>
          <w:tab w:val="clear" w:pos="4419"/>
          <w:tab w:val="clear" w:pos="8838"/>
        </w:tabs>
        <w:spacing w:before="120" w:after="120"/>
        <w:jc w:val="both"/>
        <w:rPr>
          <w:bCs/>
          <w:color w:val="000000" w:themeColor="text1"/>
          <w:lang w:val="pt-BR"/>
        </w:rPr>
      </w:pPr>
      <w:r>
        <w:rPr>
          <w:bCs/>
          <w:color w:val="000000" w:themeColor="text1"/>
          <w:lang w:val="pt-BR"/>
        </w:rPr>
        <w:t>7</w:t>
      </w:r>
      <w:r w:rsidRPr="0094606C">
        <w:rPr>
          <w:bCs/>
          <w:color w:val="000000" w:themeColor="text1"/>
        </w:rPr>
        <w:t>.2 – Caso seja acolhida a petição contra o ato convocatório, será designada nova data para realização do certame, exceto quando, inquestionavelmente, a alteração não afetar a formulação das propostas.</w:t>
      </w:r>
    </w:p>
    <w:p w:rsidR="00025DC4" w:rsidRPr="000B43FE" w:rsidRDefault="00025DC4" w:rsidP="0094606C">
      <w:pPr>
        <w:pStyle w:val="Cabealho"/>
        <w:tabs>
          <w:tab w:val="clear" w:pos="4419"/>
          <w:tab w:val="clear" w:pos="8838"/>
        </w:tabs>
        <w:spacing w:before="120" w:after="120"/>
        <w:ind w:left="426" w:hanging="426"/>
        <w:jc w:val="both"/>
        <w:rPr>
          <w:b/>
          <w:color w:val="000000" w:themeColor="text1"/>
          <w:lang w:val="pt-BR"/>
        </w:rPr>
      </w:pPr>
      <w:r w:rsidRPr="000B43FE">
        <w:rPr>
          <w:b/>
          <w:color w:val="000000" w:themeColor="text1"/>
        </w:rPr>
        <w:t>8 – DO CREDENCIAMENTO</w:t>
      </w:r>
      <w:r w:rsidRPr="000B43FE">
        <w:rPr>
          <w:b/>
          <w:color w:val="000000" w:themeColor="text1"/>
          <w:lang w:val="pt-BR"/>
        </w:rPr>
        <w:t xml:space="preserve"> </w:t>
      </w:r>
    </w:p>
    <w:p w:rsidR="00025DC4" w:rsidRPr="000B43FE" w:rsidRDefault="00025DC4" w:rsidP="00775E67">
      <w:pPr>
        <w:pStyle w:val="Cabealho"/>
        <w:tabs>
          <w:tab w:val="clear" w:pos="4419"/>
          <w:tab w:val="clear" w:pos="8838"/>
          <w:tab w:val="num" w:pos="709"/>
        </w:tabs>
        <w:spacing w:before="120" w:after="120"/>
        <w:jc w:val="both"/>
        <w:rPr>
          <w:bCs/>
          <w:color w:val="000000" w:themeColor="text1"/>
          <w:lang w:val="pt-BR"/>
        </w:rPr>
      </w:pPr>
      <w:r w:rsidRPr="000B43FE">
        <w:rPr>
          <w:color w:val="000000" w:themeColor="text1"/>
        </w:rPr>
        <w:t>8</w:t>
      </w:r>
      <w:r w:rsidRPr="000B43FE">
        <w:rPr>
          <w:bCs/>
          <w:color w:val="000000" w:themeColor="text1"/>
        </w:rPr>
        <w:t>.1</w:t>
      </w:r>
      <w:r w:rsidRPr="000B43FE">
        <w:rPr>
          <w:b/>
          <w:color w:val="000000" w:themeColor="text1"/>
        </w:rPr>
        <w:t xml:space="preserve"> – </w:t>
      </w:r>
      <w:r w:rsidRPr="000B43FE">
        <w:rPr>
          <w:bCs/>
          <w:color w:val="000000" w:themeColor="text1"/>
        </w:rPr>
        <w:t xml:space="preserve">A licitante far-se-á apresentar para credenciamento perante </w:t>
      </w:r>
      <w:r w:rsidRPr="000B43FE">
        <w:rPr>
          <w:bCs/>
          <w:color w:val="000000" w:themeColor="text1"/>
          <w:lang w:val="pt-BR"/>
        </w:rPr>
        <w:t>à</w:t>
      </w:r>
      <w:r w:rsidRPr="000B43FE">
        <w:rPr>
          <w:bCs/>
          <w:color w:val="000000" w:themeColor="text1"/>
        </w:rPr>
        <w:t xml:space="preserve"> </w:t>
      </w:r>
      <w:r w:rsidRPr="000B43FE">
        <w:rPr>
          <w:color w:val="000000" w:themeColor="text1"/>
        </w:rPr>
        <w:t>Presidente da Comissão</w:t>
      </w:r>
      <w:r w:rsidRPr="000B43FE">
        <w:rPr>
          <w:bCs/>
          <w:color w:val="000000" w:themeColor="text1"/>
        </w:rPr>
        <w:t xml:space="preserve"> por um representante, devidamente munido de documento original de Carteira de Identidade ou equivalente, que o credencie a participar deste procedimento licitatório, venha a responder por sua representada, devendo, ainda, no ato de entrega dos envelopes exibir o Contrato Social da Empresa</w:t>
      </w:r>
      <w:r w:rsidR="00776AF1">
        <w:rPr>
          <w:bCs/>
          <w:color w:val="000000" w:themeColor="text1"/>
          <w:lang w:val="pt-BR"/>
        </w:rPr>
        <w:t xml:space="preserve">, </w:t>
      </w:r>
      <w:r w:rsidRPr="000B43FE">
        <w:rPr>
          <w:b/>
          <w:bCs/>
          <w:color w:val="000000" w:themeColor="text1"/>
          <w:u w:val="single"/>
        </w:rPr>
        <w:t>destacando o seu ramo de atividade compatível com o objeto contratual e licitado.</w:t>
      </w:r>
    </w:p>
    <w:p w:rsidR="00025DC4" w:rsidRPr="000B43FE" w:rsidRDefault="00025DC4" w:rsidP="00775E67">
      <w:pPr>
        <w:pStyle w:val="Cabealho"/>
        <w:tabs>
          <w:tab w:val="clear" w:pos="4419"/>
          <w:tab w:val="clear" w:pos="8838"/>
          <w:tab w:val="num" w:pos="709"/>
        </w:tabs>
        <w:spacing w:before="120" w:after="120"/>
        <w:jc w:val="both"/>
        <w:rPr>
          <w:bCs/>
          <w:color w:val="000000" w:themeColor="text1"/>
          <w:lang w:val="pt-BR"/>
        </w:rPr>
      </w:pPr>
      <w:r w:rsidRPr="000B43FE">
        <w:rPr>
          <w:bCs/>
          <w:color w:val="000000" w:themeColor="text1"/>
        </w:rPr>
        <w:t xml:space="preserve">8.2 – O credenciamento far-se-á por meio de instrumento público de procuração ou instrumento particular </w:t>
      </w:r>
      <w:r w:rsidRPr="000B43FE">
        <w:rPr>
          <w:b/>
          <w:color w:val="000000" w:themeColor="text1"/>
        </w:rPr>
        <w:t xml:space="preserve">com poderes para formular lances de preços e praticar todos os demais atos pertinentes ao certame em nome da representada. </w:t>
      </w:r>
      <w:r w:rsidRPr="000B43FE">
        <w:rPr>
          <w:bCs/>
          <w:color w:val="000000" w:themeColor="text1"/>
        </w:rPr>
        <w:t>(Carta de Credenciamento</w:t>
      </w:r>
      <w:r w:rsidRPr="000B43FE">
        <w:rPr>
          <w:b/>
          <w:bCs/>
          <w:color w:val="000000" w:themeColor="text1"/>
        </w:rPr>
        <w:t xml:space="preserve"> – Anexo IV</w:t>
      </w:r>
      <w:r w:rsidRPr="000B43FE">
        <w:rPr>
          <w:b/>
          <w:bCs/>
          <w:color w:val="000000" w:themeColor="text1"/>
          <w:lang w:val="pt-BR"/>
        </w:rPr>
        <w:t>)</w:t>
      </w:r>
      <w:r w:rsidRPr="000B43FE">
        <w:rPr>
          <w:bCs/>
          <w:color w:val="000000" w:themeColor="text1"/>
        </w:rPr>
        <w:t>.  Sendo sócio, proprietário, dirigente ou assemelhado da empresa, deverá apresentar somente cópia do respectivo Estatuto ou Contrato Social, no qual estejam expressos seus poderes para exercer direitos e assumir obrigações em decorrência de tal investidura, ficando neste caso, dispensado da Carta de Credenciamento.</w:t>
      </w:r>
    </w:p>
    <w:p w:rsidR="00025DC4" w:rsidRPr="000B43FE" w:rsidRDefault="00025DC4" w:rsidP="00775E67">
      <w:pPr>
        <w:autoSpaceDE w:val="0"/>
        <w:autoSpaceDN w:val="0"/>
        <w:adjustRightInd w:val="0"/>
        <w:spacing w:before="120" w:after="120"/>
        <w:jc w:val="both"/>
        <w:rPr>
          <w:bCs/>
          <w:color w:val="000000" w:themeColor="text1"/>
        </w:rPr>
      </w:pPr>
      <w:r w:rsidRPr="000B43FE">
        <w:rPr>
          <w:bCs/>
          <w:color w:val="000000" w:themeColor="text1"/>
        </w:rPr>
        <w:t xml:space="preserve">8.3 – A empresa deverá apresentar juntamente com os documentos acima citados a declaração conjunta de que Cumpre Rigorosamente o Art. 7º da Constituição Federal, de Enquadramento em Pequenos Negócios ou não, de Fatos Impeditivos, de Idoneidade e de Não Parentesco, conforme ANEXO III, </w:t>
      </w:r>
      <w:r w:rsidRPr="000B43FE">
        <w:rPr>
          <w:b/>
          <w:bCs/>
          <w:color w:val="000000" w:themeColor="text1"/>
        </w:rPr>
        <w:t>fora do envelope.</w:t>
      </w:r>
      <w:r w:rsidRPr="000B43FE">
        <w:rPr>
          <w:bCs/>
          <w:color w:val="000000" w:themeColor="text1"/>
        </w:rPr>
        <w:t xml:space="preserve">  </w:t>
      </w:r>
    </w:p>
    <w:p w:rsidR="00025DC4" w:rsidRPr="000B43FE" w:rsidRDefault="00025DC4" w:rsidP="00775E67">
      <w:pPr>
        <w:pStyle w:val="Cabealho"/>
        <w:tabs>
          <w:tab w:val="clear" w:pos="4419"/>
          <w:tab w:val="clear" w:pos="8838"/>
          <w:tab w:val="num" w:pos="709"/>
        </w:tabs>
        <w:spacing w:before="120" w:after="120"/>
        <w:jc w:val="both"/>
        <w:rPr>
          <w:bCs/>
          <w:color w:val="000000" w:themeColor="text1"/>
        </w:rPr>
      </w:pPr>
      <w:r w:rsidRPr="000B43FE">
        <w:rPr>
          <w:bCs/>
          <w:color w:val="000000" w:themeColor="text1"/>
        </w:rPr>
        <w:t>8.4</w:t>
      </w:r>
      <w:r w:rsidRPr="000B43FE">
        <w:rPr>
          <w:bCs/>
          <w:color w:val="000000" w:themeColor="text1"/>
          <w:lang w:val="pt-BR"/>
        </w:rPr>
        <w:t xml:space="preserve"> </w:t>
      </w:r>
      <w:r w:rsidRPr="000B43FE">
        <w:rPr>
          <w:bCs/>
          <w:color w:val="000000" w:themeColor="text1"/>
        </w:rPr>
        <w:t>– As Sociedades Anônimas deverão apresentar cópia da ata da assembleia geral ou da reunião do Conselho de Administração atinente à eleição e ao mandato dos atuais administradores, que deverá evidenciar o devido registro na Junta Comercial pertinente ou a publicação prevista na Lei 6.404/76 e suas alterações.</w:t>
      </w:r>
    </w:p>
    <w:p w:rsidR="00025DC4" w:rsidRPr="000B43FE" w:rsidRDefault="00025DC4" w:rsidP="00775E67">
      <w:pPr>
        <w:pStyle w:val="Cabealho"/>
        <w:tabs>
          <w:tab w:val="clear" w:pos="4419"/>
          <w:tab w:val="clear" w:pos="8838"/>
          <w:tab w:val="num" w:pos="709"/>
        </w:tabs>
        <w:spacing w:before="120" w:after="120"/>
        <w:jc w:val="both"/>
        <w:rPr>
          <w:bCs/>
          <w:color w:val="000000" w:themeColor="text1"/>
        </w:rPr>
      </w:pPr>
      <w:r w:rsidRPr="000B43FE">
        <w:rPr>
          <w:bCs/>
          <w:color w:val="000000" w:themeColor="text1"/>
        </w:rPr>
        <w:lastRenderedPageBreak/>
        <w:t>8.5</w:t>
      </w:r>
      <w:r w:rsidRPr="000B43FE">
        <w:rPr>
          <w:bCs/>
          <w:color w:val="000000" w:themeColor="text1"/>
          <w:lang w:val="pt-BR"/>
        </w:rPr>
        <w:t xml:space="preserve"> </w:t>
      </w:r>
      <w:r w:rsidRPr="000B43FE">
        <w:rPr>
          <w:bCs/>
          <w:color w:val="000000" w:themeColor="text1"/>
        </w:rPr>
        <w:t>–</w:t>
      </w:r>
      <w:r w:rsidRPr="000B43FE">
        <w:rPr>
          <w:bCs/>
          <w:color w:val="000000" w:themeColor="text1"/>
          <w:lang w:val="pt-BR"/>
        </w:rPr>
        <w:t xml:space="preserve"> </w:t>
      </w:r>
      <w:r w:rsidRPr="000B43FE">
        <w:rPr>
          <w:bCs/>
          <w:color w:val="000000" w:themeColor="text1"/>
        </w:rPr>
        <w:t>As empresas que participarem da presente licitação,</w:t>
      </w:r>
      <w:r w:rsidRPr="000B43FE">
        <w:rPr>
          <w:bCs/>
          <w:color w:val="000000" w:themeColor="text1"/>
          <w:lang w:val="pt-BR"/>
        </w:rPr>
        <w:t xml:space="preserve"> </w:t>
      </w:r>
      <w:r w:rsidRPr="000B43FE">
        <w:rPr>
          <w:bCs/>
          <w:color w:val="000000" w:themeColor="text1"/>
        </w:rPr>
        <w:t>será permitido apenas (01) um representante legal que será o único admitido a intervir em nome da mesma.</w:t>
      </w:r>
    </w:p>
    <w:p w:rsidR="00025DC4" w:rsidRPr="000B43FE" w:rsidRDefault="00025DC4" w:rsidP="00775E67">
      <w:pPr>
        <w:pStyle w:val="Cabealho"/>
        <w:tabs>
          <w:tab w:val="clear" w:pos="4419"/>
          <w:tab w:val="clear" w:pos="8838"/>
          <w:tab w:val="num" w:pos="709"/>
        </w:tabs>
        <w:spacing w:before="120" w:after="120"/>
        <w:jc w:val="both"/>
        <w:rPr>
          <w:bCs/>
          <w:color w:val="000000" w:themeColor="text1"/>
          <w:lang w:val="pt-BR"/>
        </w:rPr>
      </w:pPr>
      <w:r w:rsidRPr="000B43FE">
        <w:rPr>
          <w:bCs/>
          <w:color w:val="000000" w:themeColor="text1"/>
        </w:rPr>
        <w:t>8.6</w:t>
      </w:r>
      <w:r w:rsidRPr="000B43FE">
        <w:rPr>
          <w:bCs/>
          <w:color w:val="000000" w:themeColor="text1"/>
          <w:lang w:val="pt-BR"/>
        </w:rPr>
        <w:t xml:space="preserve"> </w:t>
      </w:r>
      <w:r w:rsidRPr="000B43FE">
        <w:rPr>
          <w:bCs/>
          <w:color w:val="000000" w:themeColor="text1"/>
        </w:rPr>
        <w:t>–</w:t>
      </w:r>
      <w:r w:rsidRPr="000B43FE">
        <w:rPr>
          <w:bCs/>
          <w:color w:val="000000" w:themeColor="text1"/>
          <w:lang w:val="pt-BR"/>
        </w:rPr>
        <w:t xml:space="preserve"> </w:t>
      </w:r>
      <w:r w:rsidRPr="000B43FE">
        <w:rPr>
          <w:bCs/>
          <w:color w:val="000000" w:themeColor="text1"/>
        </w:rPr>
        <w:t>É vedado a um mesmo procurador, representante legal ou credenciado representar mais de um licitante, sob pena de afastamento das licitantes envolvidas no procedimento licitatório.</w:t>
      </w:r>
    </w:p>
    <w:p w:rsidR="00025DC4" w:rsidRPr="000B43FE" w:rsidRDefault="00025DC4" w:rsidP="00775E67">
      <w:pPr>
        <w:pStyle w:val="Cabealho"/>
        <w:tabs>
          <w:tab w:val="clear" w:pos="4419"/>
          <w:tab w:val="clear" w:pos="8838"/>
        </w:tabs>
        <w:spacing w:before="120" w:after="120"/>
        <w:jc w:val="both"/>
        <w:rPr>
          <w:bCs/>
          <w:color w:val="000000" w:themeColor="text1"/>
        </w:rPr>
      </w:pPr>
      <w:r w:rsidRPr="000B43FE">
        <w:rPr>
          <w:b/>
          <w:color w:val="000000" w:themeColor="text1"/>
        </w:rPr>
        <w:t>9 - HABILITAÇÃO</w:t>
      </w:r>
    </w:p>
    <w:p w:rsidR="00025DC4" w:rsidRPr="000B43FE" w:rsidRDefault="00025DC4" w:rsidP="00775E67">
      <w:pPr>
        <w:pStyle w:val="Cabealho"/>
        <w:tabs>
          <w:tab w:val="clear" w:pos="4419"/>
          <w:tab w:val="clear" w:pos="8838"/>
        </w:tabs>
        <w:spacing w:before="120" w:after="120"/>
        <w:jc w:val="both"/>
        <w:rPr>
          <w:b/>
          <w:color w:val="000000" w:themeColor="text1"/>
        </w:rPr>
      </w:pPr>
      <w:r w:rsidRPr="000B43FE">
        <w:rPr>
          <w:b/>
          <w:bCs/>
          <w:color w:val="000000" w:themeColor="text1"/>
        </w:rPr>
        <w:t>9.1</w:t>
      </w:r>
      <w:r w:rsidRPr="000B43FE">
        <w:rPr>
          <w:b/>
          <w:color w:val="000000" w:themeColor="text1"/>
        </w:rPr>
        <w:t xml:space="preserve"> – </w:t>
      </w:r>
      <w:r w:rsidRPr="000B43FE">
        <w:rPr>
          <w:bCs/>
          <w:color w:val="000000" w:themeColor="text1"/>
        </w:rPr>
        <w:t xml:space="preserve">O envelope contendo a documentação de </w:t>
      </w:r>
      <w:r w:rsidRPr="000B43FE">
        <w:rPr>
          <w:b/>
          <w:color w:val="000000" w:themeColor="text1"/>
        </w:rPr>
        <w:t xml:space="preserve">HABILITAÇÃO </w:t>
      </w:r>
      <w:r w:rsidRPr="000B43FE">
        <w:rPr>
          <w:bCs/>
          <w:color w:val="000000" w:themeColor="text1"/>
        </w:rPr>
        <w:t>deverá ser indevassável, lacrado e rubricado no fecho, contendo a sua parte externa o Título.</w:t>
      </w:r>
      <w:r w:rsidRPr="000B43FE">
        <w:rPr>
          <w:b/>
          <w:color w:val="000000" w:themeColor="text1"/>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79"/>
      </w:tblGrid>
      <w:tr w:rsidR="000B43FE" w:rsidRPr="000B43FE" w:rsidTr="00025DC4">
        <w:trPr>
          <w:jc w:val="center"/>
        </w:trPr>
        <w:tc>
          <w:tcPr>
            <w:tcW w:w="6379" w:type="dxa"/>
          </w:tcPr>
          <w:p w:rsidR="00025DC4" w:rsidRPr="000B43FE" w:rsidRDefault="00025DC4" w:rsidP="00025DC4">
            <w:pPr>
              <w:pStyle w:val="Cabealho"/>
              <w:tabs>
                <w:tab w:val="clear" w:pos="4419"/>
                <w:tab w:val="clear" w:pos="8838"/>
              </w:tabs>
              <w:jc w:val="center"/>
              <w:rPr>
                <w:b/>
                <w:color w:val="000000" w:themeColor="text1"/>
                <w:lang w:val="pt-BR" w:eastAsia="pt-BR"/>
              </w:rPr>
            </w:pPr>
            <w:r w:rsidRPr="000B43FE">
              <w:rPr>
                <w:b/>
                <w:color w:val="000000" w:themeColor="text1"/>
                <w:lang w:val="pt-BR" w:eastAsia="pt-BR"/>
              </w:rPr>
              <w:t>PREFEITURA MUNICIPAL DE BOM JARDIM ENVELOPE 01 – HABILITAÇÃO</w:t>
            </w:r>
          </w:p>
          <w:p w:rsidR="00025DC4" w:rsidRPr="000B43FE" w:rsidRDefault="00025DC4" w:rsidP="00025DC4">
            <w:pPr>
              <w:pStyle w:val="Cabealho"/>
              <w:tabs>
                <w:tab w:val="clear" w:pos="4419"/>
                <w:tab w:val="clear" w:pos="8838"/>
              </w:tabs>
              <w:jc w:val="center"/>
              <w:rPr>
                <w:b/>
                <w:color w:val="000000" w:themeColor="text1"/>
                <w:lang w:val="pt-BR" w:eastAsia="pt-BR"/>
              </w:rPr>
            </w:pPr>
            <w:r w:rsidRPr="000B43FE">
              <w:rPr>
                <w:b/>
                <w:color w:val="000000" w:themeColor="text1"/>
                <w:lang w:val="pt-BR" w:eastAsia="pt-BR"/>
              </w:rPr>
              <w:t xml:space="preserve">TOMADA DE PREÇOS Nº </w:t>
            </w:r>
            <w:r w:rsidR="00B23893">
              <w:rPr>
                <w:b/>
                <w:color w:val="000000" w:themeColor="text1"/>
                <w:lang w:val="pt-BR" w:eastAsia="pt-BR"/>
              </w:rPr>
              <w:t>003</w:t>
            </w:r>
            <w:r w:rsidRPr="000B43FE">
              <w:rPr>
                <w:b/>
                <w:color w:val="000000" w:themeColor="text1"/>
                <w:lang w:val="pt-BR" w:eastAsia="pt-BR"/>
              </w:rPr>
              <w:t>/2</w:t>
            </w:r>
            <w:r w:rsidR="00983D94">
              <w:rPr>
                <w:b/>
                <w:color w:val="000000" w:themeColor="text1"/>
                <w:lang w:val="pt-BR" w:eastAsia="pt-BR"/>
              </w:rPr>
              <w:t>3</w:t>
            </w:r>
          </w:p>
          <w:p w:rsidR="00025DC4" w:rsidRPr="000B43FE" w:rsidRDefault="00025DC4" w:rsidP="00025DC4">
            <w:pPr>
              <w:pStyle w:val="Cabealho"/>
              <w:tabs>
                <w:tab w:val="clear" w:pos="4419"/>
                <w:tab w:val="clear" w:pos="8838"/>
              </w:tabs>
              <w:jc w:val="center"/>
              <w:rPr>
                <w:b/>
                <w:color w:val="000000" w:themeColor="text1"/>
                <w:lang w:val="pt-BR" w:eastAsia="pt-BR"/>
              </w:rPr>
            </w:pPr>
            <w:r w:rsidRPr="000B43FE">
              <w:rPr>
                <w:b/>
                <w:color w:val="000000" w:themeColor="text1"/>
                <w:lang w:val="pt-BR" w:eastAsia="pt-BR"/>
              </w:rPr>
              <w:t>(RAZÃO SOCIAL DA EMPRESA)</w:t>
            </w:r>
          </w:p>
        </w:tc>
      </w:tr>
    </w:tbl>
    <w:p w:rsidR="00025DC4" w:rsidRPr="000B43FE" w:rsidRDefault="00025DC4" w:rsidP="00025DC4">
      <w:pPr>
        <w:autoSpaceDE w:val="0"/>
        <w:autoSpaceDN w:val="0"/>
        <w:adjustRightInd w:val="0"/>
        <w:spacing w:before="120" w:after="120"/>
        <w:jc w:val="both"/>
        <w:rPr>
          <w:b/>
          <w:bCs/>
          <w:color w:val="000000" w:themeColor="text1"/>
        </w:rPr>
      </w:pPr>
      <w:r w:rsidRPr="000B43FE">
        <w:rPr>
          <w:b/>
          <w:bCs/>
          <w:color w:val="000000" w:themeColor="text1"/>
        </w:rPr>
        <w:t xml:space="preserve">9.2 – </w:t>
      </w:r>
      <w:r w:rsidRPr="000B43FE">
        <w:rPr>
          <w:b/>
          <w:color w:val="000000" w:themeColor="text1"/>
        </w:rPr>
        <w:t>HABILITAÇÃO JURÍDICA:</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9.2.1</w:t>
      </w:r>
      <w:r w:rsidRPr="000B43FE">
        <w:rPr>
          <w:color w:val="000000" w:themeColor="text1"/>
        </w:rPr>
        <w:t xml:space="preserve"> – Ato constitutivo, Estatuto ou Contrato Social em vigor devidamente registrado, no órgão correspondente, indicando os atuais responsáveis pela administração; </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9.2.2</w:t>
      </w:r>
      <w:r w:rsidRPr="000B43FE">
        <w:rPr>
          <w:color w:val="000000" w:themeColor="text1"/>
        </w:rPr>
        <w:t xml:space="preserve"> – No caso de sociedades anônimas, cópia da ata da assembleia geral ou da reunião do conselho de administração atinente à eleição e ao mandato dos atuais administradores, evidenciando o devido registro na junta comercial pertinente ou a publicação prevista na Lei 6.404/76 e suas alterações;</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9.2.3</w:t>
      </w:r>
      <w:r w:rsidRPr="000B43FE">
        <w:rPr>
          <w:color w:val="000000" w:themeColor="text1"/>
        </w:rPr>
        <w:t xml:space="preserve"> – Registro no registro Público de Empresas Mercantis, em se tratando de empresa individual ou sociedade empresária;</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9.2.4</w:t>
      </w:r>
      <w:r w:rsidRPr="000B43FE">
        <w:rPr>
          <w:color w:val="000000" w:themeColor="text1"/>
        </w:rPr>
        <w:t xml:space="preserve"> – Registro no Registro Civil das Pessoas Jurídicas, em se tratando de sociedade simples;</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9.2.5</w:t>
      </w:r>
      <w:r w:rsidRPr="000B43FE">
        <w:rPr>
          <w:color w:val="000000" w:themeColor="text1"/>
        </w:rPr>
        <w:t xml:space="preserve"> – Cédula de identidade dos sócios, diretores e/ou empresários;</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9.2.6</w:t>
      </w:r>
      <w:r w:rsidRPr="000B43FE">
        <w:rPr>
          <w:color w:val="000000" w:themeColor="text1"/>
        </w:rPr>
        <w:t xml:space="preserve"> – Para empresa individual: registro comercial.</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9.2.7</w:t>
      </w:r>
      <w:r w:rsidRPr="000B43FE">
        <w:rPr>
          <w:color w:val="000000" w:themeColor="text1"/>
        </w:rPr>
        <w:t xml:space="preserve"> – Certidão de Regularidade expedida pelo Ministério Público do Estado do Rio de Janeiro – Promotoria de Justiça de Fundações, conforme determina a Resolução Complementar nº 15/2005, em se tratando de Fundações; </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9.2.8</w:t>
      </w:r>
      <w:r w:rsidRPr="000B43FE">
        <w:rPr>
          <w:color w:val="000000" w:themeColor="text1"/>
        </w:rPr>
        <w:t xml:space="preserve"> – No caso de empresas estrangeiras, cópia do Decreto de autorização para que se estabeleçam no País e ato de registro ou autorização para funcionamento expedido pelo órgão competente; </w:t>
      </w:r>
    </w:p>
    <w:p w:rsidR="00025DC4" w:rsidRPr="000B43FE" w:rsidRDefault="00025DC4" w:rsidP="00025DC4">
      <w:pPr>
        <w:autoSpaceDE w:val="0"/>
        <w:autoSpaceDN w:val="0"/>
        <w:adjustRightInd w:val="0"/>
        <w:spacing w:before="120" w:after="120"/>
        <w:jc w:val="both"/>
        <w:rPr>
          <w:b/>
          <w:bCs/>
          <w:color w:val="000000" w:themeColor="text1"/>
        </w:rPr>
      </w:pPr>
      <w:r w:rsidRPr="000B43FE">
        <w:rPr>
          <w:b/>
          <w:bCs/>
          <w:color w:val="000000" w:themeColor="text1"/>
        </w:rPr>
        <w:t xml:space="preserve">9.3 – </w:t>
      </w:r>
      <w:r w:rsidRPr="000B43FE">
        <w:rPr>
          <w:b/>
          <w:color w:val="000000" w:themeColor="text1"/>
        </w:rPr>
        <w:t>DOCUMENTAÇÃO RELATIVA À REGULARIDADE FISCAL</w:t>
      </w:r>
      <w:r w:rsidRPr="000B43FE">
        <w:rPr>
          <w:color w:val="000000" w:themeColor="text1"/>
        </w:rPr>
        <w:t>:</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9.3.1</w:t>
      </w:r>
      <w:r w:rsidRPr="000B43FE">
        <w:rPr>
          <w:color w:val="000000" w:themeColor="text1"/>
        </w:rPr>
        <w:t xml:space="preserve"> – </w:t>
      </w:r>
      <w:r w:rsidRPr="000B43FE">
        <w:rPr>
          <w:color w:val="000000" w:themeColor="text1"/>
          <w:shd w:val="clear" w:color="auto" w:fill="FFFFFF"/>
        </w:rPr>
        <w:t xml:space="preserve">Prova de inscrição no cadastro de contribuintes estadual ou municipal, se </w:t>
      </w:r>
      <w:proofErr w:type="gramStart"/>
      <w:r w:rsidRPr="000B43FE">
        <w:rPr>
          <w:color w:val="000000" w:themeColor="text1"/>
          <w:shd w:val="clear" w:color="auto" w:fill="FFFFFF"/>
        </w:rPr>
        <w:t>houver,</w:t>
      </w:r>
      <w:proofErr w:type="gramEnd"/>
      <w:r w:rsidRPr="000B43FE">
        <w:rPr>
          <w:color w:val="000000" w:themeColor="text1"/>
          <w:shd w:val="clear" w:color="auto" w:fill="FFFFFF"/>
        </w:rPr>
        <w:t xml:space="preserve"> relativo ao domicílio ou sede do licitante, pertinente ao seu ramo de atividade e compatível com o objeto contratual e licitado</w:t>
      </w:r>
      <w:r w:rsidRPr="000B43FE">
        <w:rPr>
          <w:color w:val="000000" w:themeColor="text1"/>
        </w:rPr>
        <w:t xml:space="preserve">; </w:t>
      </w:r>
    </w:p>
    <w:p w:rsidR="00025DC4" w:rsidRPr="000B43FE" w:rsidRDefault="00025DC4" w:rsidP="00025DC4">
      <w:pPr>
        <w:spacing w:before="120" w:after="120"/>
        <w:ind w:right="-162"/>
        <w:rPr>
          <w:color w:val="000000" w:themeColor="text1"/>
        </w:rPr>
      </w:pPr>
      <w:r w:rsidRPr="000B43FE">
        <w:rPr>
          <w:b/>
          <w:color w:val="000000" w:themeColor="text1"/>
        </w:rPr>
        <w:t>9.3.2</w:t>
      </w:r>
      <w:r w:rsidRPr="000B43FE">
        <w:rPr>
          <w:color w:val="000000" w:themeColor="text1"/>
        </w:rPr>
        <w:t xml:space="preserve"> – Comprovante de Inscrição no Cadastro Geral de Contribuintes – CNPJ;</w:t>
      </w:r>
    </w:p>
    <w:p w:rsidR="00025DC4" w:rsidRPr="000B43FE" w:rsidRDefault="00025DC4" w:rsidP="00025DC4">
      <w:pPr>
        <w:spacing w:before="120" w:after="120"/>
        <w:ind w:right="-162"/>
        <w:rPr>
          <w:color w:val="000000" w:themeColor="text1"/>
        </w:rPr>
      </w:pPr>
      <w:r w:rsidRPr="000B43FE">
        <w:rPr>
          <w:b/>
          <w:color w:val="000000" w:themeColor="text1"/>
        </w:rPr>
        <w:t>9.3.3</w:t>
      </w:r>
      <w:r w:rsidRPr="000B43FE">
        <w:rPr>
          <w:color w:val="000000" w:themeColor="text1"/>
        </w:rPr>
        <w:t xml:space="preserve"> – Certidão de Regularidade com a Previdência Social (INSS);</w:t>
      </w:r>
    </w:p>
    <w:p w:rsidR="00025DC4" w:rsidRPr="000B43FE" w:rsidRDefault="00025DC4" w:rsidP="00025DC4">
      <w:pPr>
        <w:spacing w:before="120" w:after="120"/>
        <w:ind w:right="-162"/>
        <w:rPr>
          <w:color w:val="000000" w:themeColor="text1"/>
        </w:rPr>
      </w:pPr>
      <w:r w:rsidRPr="000B43FE">
        <w:rPr>
          <w:b/>
          <w:color w:val="000000" w:themeColor="text1"/>
        </w:rPr>
        <w:t>9.3.4</w:t>
      </w:r>
      <w:r w:rsidRPr="000B43FE">
        <w:rPr>
          <w:color w:val="000000" w:themeColor="text1"/>
        </w:rPr>
        <w:t xml:space="preserve"> – Certidão de Regularidade com o FGTS emitida pela Caixa Econômica Federal;</w:t>
      </w:r>
    </w:p>
    <w:p w:rsidR="00025DC4" w:rsidRPr="000B43FE" w:rsidRDefault="00025DC4" w:rsidP="00025DC4">
      <w:pPr>
        <w:spacing w:before="120" w:after="120"/>
        <w:ind w:right="-162"/>
        <w:rPr>
          <w:color w:val="000000" w:themeColor="text1"/>
        </w:rPr>
      </w:pPr>
      <w:r w:rsidRPr="000B43FE">
        <w:rPr>
          <w:b/>
          <w:color w:val="000000" w:themeColor="text1"/>
        </w:rPr>
        <w:t>9.3.5</w:t>
      </w:r>
      <w:r w:rsidRPr="000B43FE">
        <w:rPr>
          <w:color w:val="000000" w:themeColor="text1"/>
        </w:rPr>
        <w:t xml:space="preserve"> – Certidão Conjunta de Débitos Relativos a Tributos Federais e Dívida Ativa da União;</w:t>
      </w:r>
    </w:p>
    <w:p w:rsidR="00025DC4" w:rsidRPr="000B43FE" w:rsidRDefault="00025DC4" w:rsidP="00025DC4">
      <w:pPr>
        <w:spacing w:before="120" w:after="120"/>
        <w:ind w:right="-162"/>
        <w:jc w:val="both"/>
        <w:rPr>
          <w:color w:val="000000" w:themeColor="text1"/>
        </w:rPr>
      </w:pPr>
      <w:r w:rsidRPr="000B43FE">
        <w:rPr>
          <w:b/>
          <w:color w:val="000000" w:themeColor="text1"/>
        </w:rPr>
        <w:t>9.3.6</w:t>
      </w:r>
      <w:r w:rsidRPr="000B43FE">
        <w:rPr>
          <w:color w:val="000000" w:themeColor="text1"/>
        </w:rPr>
        <w:t xml:space="preserve"> – Certidão de Regularidade para com a Fazenda Estadual, por meio de Certidão Negativa de Débito em relação a tributos estaduais;</w:t>
      </w:r>
    </w:p>
    <w:p w:rsidR="00025DC4" w:rsidRPr="000B43FE" w:rsidRDefault="00025DC4" w:rsidP="00025DC4">
      <w:pPr>
        <w:spacing w:before="120" w:after="120"/>
        <w:ind w:right="-162"/>
        <w:jc w:val="both"/>
        <w:rPr>
          <w:color w:val="000000" w:themeColor="text1"/>
        </w:rPr>
      </w:pPr>
      <w:r w:rsidRPr="000B43FE">
        <w:rPr>
          <w:b/>
          <w:color w:val="000000" w:themeColor="text1"/>
        </w:rPr>
        <w:t xml:space="preserve">9.3.6.1 </w:t>
      </w:r>
      <w:r w:rsidRPr="000B43FE">
        <w:rPr>
          <w:color w:val="000000" w:themeColor="text1"/>
        </w:rPr>
        <w:t>– Certidão emitida pela Procuradoria Geral do Estado, caso tenha sede no Estado do Rio de Janeiro.</w:t>
      </w:r>
    </w:p>
    <w:p w:rsidR="00025DC4" w:rsidRPr="000B43FE" w:rsidRDefault="00025DC4" w:rsidP="00025DC4">
      <w:pPr>
        <w:spacing w:before="120" w:after="120"/>
        <w:ind w:right="-162"/>
        <w:rPr>
          <w:color w:val="000000" w:themeColor="text1"/>
        </w:rPr>
      </w:pPr>
      <w:r w:rsidRPr="000B43FE">
        <w:rPr>
          <w:b/>
          <w:color w:val="000000" w:themeColor="text1"/>
        </w:rPr>
        <w:t>9.3.7</w:t>
      </w:r>
      <w:r w:rsidRPr="000B43FE">
        <w:rPr>
          <w:color w:val="000000" w:themeColor="text1"/>
        </w:rPr>
        <w:t xml:space="preserve"> – Certidão de regularidade para com a Fazenda Municipal, da sede da licitante.</w:t>
      </w:r>
    </w:p>
    <w:p w:rsidR="00025DC4" w:rsidRPr="000B43FE" w:rsidRDefault="00025DC4" w:rsidP="00775E67">
      <w:pPr>
        <w:spacing w:before="120" w:after="60"/>
        <w:ind w:right="-162"/>
        <w:jc w:val="both"/>
        <w:rPr>
          <w:color w:val="000000" w:themeColor="text1"/>
        </w:rPr>
      </w:pPr>
      <w:r w:rsidRPr="000B43FE">
        <w:rPr>
          <w:b/>
          <w:color w:val="000000" w:themeColor="text1"/>
        </w:rPr>
        <w:lastRenderedPageBreak/>
        <w:t>9.3.8</w:t>
      </w:r>
      <w:r w:rsidRPr="000B43FE">
        <w:rPr>
          <w:color w:val="000000" w:themeColor="text1"/>
        </w:rPr>
        <w:t xml:space="preserve"> – Prova da inexistência de débitos inadimplidos perante a justiça do trabalho, mediante a apresentação de certidão negativa, nos temos da Lei 12.440/2011 – CNDT – Certidão Negativa de Débitos Trabalhistas.</w:t>
      </w:r>
    </w:p>
    <w:p w:rsidR="00025DC4" w:rsidRPr="000B43FE" w:rsidRDefault="00025DC4" w:rsidP="00775E67">
      <w:pPr>
        <w:autoSpaceDE w:val="0"/>
        <w:autoSpaceDN w:val="0"/>
        <w:adjustRightInd w:val="0"/>
        <w:spacing w:after="60"/>
        <w:jc w:val="both"/>
        <w:rPr>
          <w:b/>
          <w:bCs/>
          <w:color w:val="000000" w:themeColor="text1"/>
        </w:rPr>
      </w:pPr>
      <w:r w:rsidRPr="000B43FE">
        <w:rPr>
          <w:b/>
          <w:bCs/>
          <w:color w:val="000000" w:themeColor="text1"/>
        </w:rPr>
        <w:t>9.4 – QUALIFICAÇÃO ECONÔMICO-FINANCEIRA</w:t>
      </w:r>
      <w:r w:rsidRPr="000B43FE">
        <w:rPr>
          <w:color w:val="000000" w:themeColor="text1"/>
        </w:rPr>
        <w:t>:</w:t>
      </w:r>
    </w:p>
    <w:p w:rsidR="00775E67" w:rsidRPr="00775E67" w:rsidRDefault="00775E67" w:rsidP="00775E67">
      <w:pPr>
        <w:spacing w:after="120"/>
        <w:jc w:val="both"/>
        <w:rPr>
          <w:color w:val="000000" w:themeColor="text1"/>
        </w:rPr>
      </w:pPr>
      <w:r>
        <w:rPr>
          <w:color w:val="000000" w:themeColor="text1"/>
        </w:rPr>
        <w:t>9.4</w:t>
      </w:r>
      <w:r w:rsidRPr="00775E67">
        <w:rPr>
          <w:color w:val="000000" w:themeColor="text1"/>
        </w:rPr>
        <w:t>.1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775E67" w:rsidRPr="00775E67" w:rsidRDefault="00775E67" w:rsidP="00775E67">
      <w:pPr>
        <w:spacing w:before="120" w:after="120"/>
        <w:jc w:val="both"/>
        <w:rPr>
          <w:color w:val="000000" w:themeColor="text1"/>
        </w:rPr>
      </w:pPr>
      <w:r>
        <w:rPr>
          <w:color w:val="000000" w:themeColor="text1"/>
        </w:rPr>
        <w:t>9.4</w:t>
      </w:r>
      <w:r w:rsidRPr="00775E67">
        <w:rPr>
          <w:color w:val="000000" w:themeColor="text1"/>
        </w:rPr>
        <w:t xml:space="preserve">.2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w:t>
      </w:r>
      <w:proofErr w:type="gramStart"/>
      <w:r w:rsidRPr="00775E67">
        <w:rPr>
          <w:color w:val="000000" w:themeColor="text1"/>
        </w:rPr>
        <w:t>3</w:t>
      </w:r>
      <w:proofErr w:type="gramEnd"/>
      <w:r w:rsidRPr="00775E67">
        <w:rPr>
          <w:color w:val="000000" w:themeColor="text1"/>
        </w:rPr>
        <w:t xml:space="preserve"> (três) meses da data de apresentação da proposta, aceitos, alternativamente:</w:t>
      </w:r>
    </w:p>
    <w:p w:rsidR="00775E67" w:rsidRPr="00775E67" w:rsidRDefault="00775E67" w:rsidP="00775E67">
      <w:pPr>
        <w:spacing w:before="120" w:after="120"/>
        <w:ind w:left="567"/>
        <w:jc w:val="both"/>
        <w:rPr>
          <w:color w:val="000000" w:themeColor="text1"/>
        </w:rPr>
      </w:pPr>
      <w:r w:rsidRPr="00775E67">
        <w:rPr>
          <w:color w:val="000000" w:themeColor="text1"/>
        </w:rPr>
        <w:t>1 - por publicação em diário oficial;</w:t>
      </w:r>
      <w:proofErr w:type="gramStart"/>
      <w:r w:rsidRPr="00775E67">
        <w:rPr>
          <w:color w:val="000000" w:themeColor="text1"/>
        </w:rPr>
        <w:t xml:space="preserve">  </w:t>
      </w:r>
    </w:p>
    <w:p w:rsidR="00775E67" w:rsidRPr="00775E67" w:rsidRDefault="00775E67" w:rsidP="00775E67">
      <w:pPr>
        <w:spacing w:before="120" w:after="120"/>
        <w:ind w:left="567"/>
        <w:jc w:val="both"/>
        <w:rPr>
          <w:color w:val="000000" w:themeColor="text1"/>
        </w:rPr>
      </w:pPr>
      <w:proofErr w:type="gramEnd"/>
      <w:r w:rsidRPr="00775E67">
        <w:rPr>
          <w:color w:val="000000" w:themeColor="text1"/>
        </w:rPr>
        <w:t>2- por publicação em jornal;</w:t>
      </w:r>
      <w:proofErr w:type="gramStart"/>
      <w:r w:rsidRPr="00775E67">
        <w:rPr>
          <w:color w:val="000000" w:themeColor="text1"/>
        </w:rPr>
        <w:t xml:space="preserve">  </w:t>
      </w:r>
    </w:p>
    <w:p w:rsidR="00775E67" w:rsidRPr="00775E67" w:rsidRDefault="00775E67" w:rsidP="00775E67">
      <w:pPr>
        <w:spacing w:before="120" w:after="120"/>
        <w:ind w:left="567"/>
        <w:jc w:val="both"/>
        <w:rPr>
          <w:color w:val="000000" w:themeColor="text1"/>
        </w:rPr>
      </w:pPr>
      <w:proofErr w:type="gramEnd"/>
      <w:r w:rsidRPr="00775E67">
        <w:rPr>
          <w:color w:val="000000" w:themeColor="text1"/>
        </w:rPr>
        <w:t>3-por cópia ou fotocópia de livro diário incluindo os termos de abertura e encerramento devidamente registrado na Junta Comercial da sede ou domicílio do proponente;</w:t>
      </w:r>
    </w:p>
    <w:p w:rsidR="00775E67" w:rsidRPr="00775E67" w:rsidRDefault="00775E67" w:rsidP="00775E67">
      <w:pPr>
        <w:spacing w:before="120" w:after="120"/>
        <w:ind w:left="567"/>
        <w:jc w:val="both"/>
        <w:rPr>
          <w:color w:val="000000" w:themeColor="text1"/>
        </w:rPr>
      </w:pPr>
      <w:r w:rsidRPr="00775E67">
        <w:rPr>
          <w:color w:val="000000" w:themeColor="text1"/>
        </w:rPr>
        <w:t xml:space="preserve">4-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775E67" w:rsidRPr="00775E67" w:rsidRDefault="00775E67" w:rsidP="00775E67">
      <w:pPr>
        <w:spacing w:before="120" w:after="120"/>
        <w:jc w:val="both"/>
        <w:rPr>
          <w:color w:val="000000" w:themeColor="text1"/>
        </w:rPr>
      </w:pPr>
      <w:r>
        <w:rPr>
          <w:color w:val="000000" w:themeColor="text1"/>
        </w:rPr>
        <w:t>9.4</w:t>
      </w:r>
      <w:r w:rsidRPr="00775E67">
        <w:rPr>
          <w:color w:val="000000" w:themeColor="text1"/>
        </w:rPr>
        <w:t>.3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775E67" w:rsidRPr="00775E67" w:rsidRDefault="00775E67" w:rsidP="00775E67">
      <w:pPr>
        <w:spacing w:before="120" w:after="120"/>
        <w:jc w:val="both"/>
        <w:rPr>
          <w:color w:val="000000" w:themeColor="text1"/>
        </w:rPr>
      </w:pPr>
      <w:r>
        <w:rPr>
          <w:color w:val="000000" w:themeColor="text1"/>
        </w:rPr>
        <w:t>9.4</w:t>
      </w:r>
      <w:r w:rsidRPr="00775E67">
        <w:rPr>
          <w:color w:val="000000" w:themeColor="text1"/>
        </w:rPr>
        <w:t>.4 – A licitante que apresentar resultado inferior a 1,0 (um inteiro e zero décimos) do índice de Liquidez Geral (LG) deverá comprovar, considerados os riscos para a Administração, o patrimônio líquido mínimo de 10% do valor estimado dos itens vencidos pelo licitante.</w:t>
      </w:r>
    </w:p>
    <w:p w:rsidR="00775E67" w:rsidRPr="00775E67" w:rsidRDefault="00775E67" w:rsidP="00775E67">
      <w:pPr>
        <w:spacing w:before="120" w:after="120"/>
        <w:jc w:val="both"/>
        <w:rPr>
          <w:color w:val="000000" w:themeColor="text1"/>
        </w:rPr>
      </w:pPr>
      <w:r>
        <w:rPr>
          <w:color w:val="000000" w:themeColor="text1"/>
        </w:rPr>
        <w:t>9.4</w:t>
      </w:r>
      <w:r w:rsidRPr="00775E67">
        <w:rPr>
          <w:color w:val="000000" w:themeColor="text1"/>
        </w:rPr>
        <w:t>.5 – Em caso de empresa constituída no exercício social vigente, admite-se a apresentação de balanço patrimonial e demonstrações contábeis referentes ao período de existência da sociedade.</w:t>
      </w:r>
    </w:p>
    <w:p w:rsidR="00775E67" w:rsidRPr="00775E67" w:rsidRDefault="00775E67" w:rsidP="00775E67">
      <w:pPr>
        <w:spacing w:before="120" w:after="120"/>
        <w:jc w:val="both"/>
        <w:rPr>
          <w:color w:val="000000" w:themeColor="text1"/>
        </w:rPr>
      </w:pPr>
      <w:r>
        <w:rPr>
          <w:color w:val="000000" w:themeColor="text1"/>
        </w:rPr>
        <w:t>9.4</w:t>
      </w:r>
      <w:r w:rsidRPr="00775E67">
        <w:rPr>
          <w:color w:val="000000" w:themeColor="text1"/>
        </w:rPr>
        <w:t>.6 – Em caso de haver previsão legal ou previsão no contrato social, admite-se a apresentação de balanço patrimonial intermediário.</w:t>
      </w:r>
    </w:p>
    <w:p w:rsidR="00775E67" w:rsidRDefault="00775E67" w:rsidP="00775E67">
      <w:pPr>
        <w:spacing w:before="120" w:after="120"/>
        <w:jc w:val="both"/>
        <w:rPr>
          <w:color w:val="000000" w:themeColor="text1"/>
        </w:rPr>
      </w:pPr>
      <w:r>
        <w:rPr>
          <w:color w:val="000000" w:themeColor="text1"/>
        </w:rPr>
        <w:t>9.4</w:t>
      </w:r>
      <w:r w:rsidRPr="00775E67">
        <w:rPr>
          <w:color w:val="000000" w:themeColor="text1"/>
        </w:rPr>
        <w:t>.7 – O licitante enquadrado como microempreendedor individual que pretenda auferir os benefícios do tratamento diferenciado previstos na Lei Complementar nº 123/ 2006 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532E15" w:rsidRPr="00776AF1" w:rsidRDefault="00FF70A1" w:rsidP="00775E67">
      <w:pPr>
        <w:spacing w:before="120" w:after="120"/>
        <w:rPr>
          <w:b/>
        </w:rPr>
      </w:pPr>
      <w:r w:rsidRPr="00776AF1">
        <w:rPr>
          <w:b/>
        </w:rPr>
        <w:t xml:space="preserve">9.5 </w:t>
      </w:r>
      <w:r w:rsidR="00B16999" w:rsidRPr="00776AF1">
        <w:rPr>
          <w:b/>
        </w:rPr>
        <w:t>– DA QUALIFICAÇÃO TÉCNICA</w:t>
      </w:r>
    </w:p>
    <w:p w:rsidR="00775E67" w:rsidRPr="00775E67" w:rsidRDefault="00775E67" w:rsidP="00775E67">
      <w:pPr>
        <w:pStyle w:val="Default"/>
        <w:spacing w:before="120" w:after="120"/>
        <w:jc w:val="both"/>
        <w:rPr>
          <w:color w:val="000000" w:themeColor="text1"/>
        </w:rPr>
      </w:pPr>
      <w:r>
        <w:rPr>
          <w:color w:val="000000" w:themeColor="text1"/>
        </w:rPr>
        <w:t>9.</w:t>
      </w:r>
      <w:r w:rsidRPr="00775E67">
        <w:rPr>
          <w:color w:val="000000" w:themeColor="text1"/>
        </w:rPr>
        <w:t xml:space="preserve">5.1 </w:t>
      </w:r>
      <w:r>
        <w:rPr>
          <w:color w:val="000000" w:themeColor="text1"/>
        </w:rPr>
        <w:t>–</w:t>
      </w:r>
      <w:r w:rsidRPr="00775E67">
        <w:rPr>
          <w:color w:val="000000" w:themeColor="text1"/>
        </w:rPr>
        <w:t xml:space="preserve"> Comprovante de inscrição, em nome da pessoa jurídica licitante, no Conselho Regional de Engenharia e Agronomia - CREA ou no Conselho Regional de Arquitetura e Urbanismo - CAU.</w:t>
      </w:r>
    </w:p>
    <w:p w:rsidR="00775E67" w:rsidRPr="00333E33" w:rsidRDefault="00775E67" w:rsidP="00775E67">
      <w:pPr>
        <w:pStyle w:val="Default"/>
        <w:spacing w:before="120" w:after="120"/>
        <w:jc w:val="both"/>
        <w:rPr>
          <w:color w:val="000000" w:themeColor="text1"/>
        </w:rPr>
      </w:pPr>
      <w:r w:rsidRPr="00333E33">
        <w:rPr>
          <w:color w:val="000000" w:themeColor="text1"/>
        </w:rPr>
        <w:t xml:space="preserve">9.5.2 – Declaração do licitante, possuir vínculo, na data de entrega da proposta, com profissional de nível superior ou outro devidamente reconhecido pelo Conselho Regional de Engenharia e Agronomia - CREA ou pelo Conselho Regional de Arquitetura e Urbanismo – CAU, detentor de atestado de responsabilidade técnica - ART ou registro de responsabilidade técnica - RRT por </w:t>
      </w:r>
      <w:r w:rsidRPr="00333E33">
        <w:rPr>
          <w:color w:val="000000" w:themeColor="text1"/>
        </w:rPr>
        <w:lastRenderedPageBreak/>
        <w:t>execução de serviço de características semelhantes às parcelas de maior relevância e valor significativo do objeto da licitação. Os documentos podem ser demonstrados pelo interessado, na forma do Art. 30, § 6° da Lei 8.666/93.</w:t>
      </w:r>
    </w:p>
    <w:p w:rsidR="00775E67" w:rsidRPr="00333E33" w:rsidRDefault="00775E67" w:rsidP="00775E67">
      <w:pPr>
        <w:pStyle w:val="Default"/>
        <w:spacing w:before="120" w:after="120"/>
        <w:jc w:val="both"/>
        <w:rPr>
          <w:color w:val="000000" w:themeColor="text1"/>
        </w:rPr>
      </w:pPr>
      <w:r w:rsidRPr="00333E33">
        <w:rPr>
          <w:color w:val="000000" w:themeColor="text1"/>
        </w:rPr>
        <w:t>9.5.2.1 – Entende-se como vinculado ao licitante o profissional de nível superior, que na data prevista para entrega da proposta, seja o sócio, administrador ou diretor da empresa licitante, comprovando seu vínculo por intermédio de contrato/estatuto social; ou o empregado devidamente registrado em Carteira de Trabalho e Previdência Social; ou o prestador de serviços com contrato escrito firmado com o licitante; ou o prestador de serviços com declaração formal de compromisso de vinculação futura. Os documentos podem ser demonstrados pelo interessado, na forma do Art. 30, § 6° da Lei 8.666/93.</w:t>
      </w:r>
    </w:p>
    <w:p w:rsidR="00775E67" w:rsidRPr="00333E33" w:rsidRDefault="00775E67" w:rsidP="00775E67">
      <w:pPr>
        <w:pStyle w:val="Default"/>
        <w:spacing w:before="120" w:after="120"/>
        <w:jc w:val="both"/>
        <w:rPr>
          <w:color w:val="000000" w:themeColor="text1"/>
        </w:rPr>
      </w:pPr>
      <w:r w:rsidRPr="00333E33">
        <w:rPr>
          <w:color w:val="000000" w:themeColor="text1"/>
        </w:rPr>
        <w:t>9.5.2.2 – A comprovação de deter atestado de responsabilidade técnica - ART ou registro de responsabilidade técnica - RRT poderá ser feita mediante a apresentação do respectivo ART/RRT e da CAT - Certidão de Acervo Técnico do profissional, na forma da Resolução nº 1025/09 do CONFEA.</w:t>
      </w:r>
    </w:p>
    <w:p w:rsidR="00775E67" w:rsidRPr="00775E67" w:rsidRDefault="00775E67" w:rsidP="00775E67">
      <w:pPr>
        <w:pStyle w:val="Default"/>
        <w:spacing w:before="120" w:after="120"/>
        <w:jc w:val="both"/>
        <w:rPr>
          <w:color w:val="000000" w:themeColor="text1"/>
        </w:rPr>
      </w:pPr>
      <w:r w:rsidRPr="00333E33">
        <w:rPr>
          <w:color w:val="000000" w:themeColor="text1"/>
        </w:rPr>
        <w:t>9.5.2.3 – No decorrer da execução do serviço, os profissionais de que tratam os itens 9.5.2.1 e 9.5.2.2 poderão ser substituídos, nos termos do artigo 30, §10º, da Lei n° 8.666, de 1993, por profissional de experiência equivalente ou superior, desde que a substituição seja aprovada pela Administração.</w:t>
      </w:r>
    </w:p>
    <w:p w:rsidR="00775E67" w:rsidRPr="00775E67" w:rsidRDefault="00775E67" w:rsidP="00775E67">
      <w:pPr>
        <w:pStyle w:val="Default"/>
        <w:spacing w:before="120" w:after="120"/>
        <w:jc w:val="both"/>
        <w:rPr>
          <w:color w:val="000000" w:themeColor="text1"/>
        </w:rPr>
      </w:pPr>
      <w:r>
        <w:rPr>
          <w:color w:val="000000" w:themeColor="text1"/>
        </w:rPr>
        <w:t>9.</w:t>
      </w:r>
      <w:r w:rsidRPr="00775E67">
        <w:rPr>
          <w:color w:val="000000" w:themeColor="text1"/>
        </w:rPr>
        <w:t>5.2.4 - O item de maior relevância é 2.6 – Aparelhos Hidráulicos, Sanitários, Elétricos, Cobertura.</w:t>
      </w:r>
    </w:p>
    <w:p w:rsidR="00775E67" w:rsidRPr="00775E67" w:rsidRDefault="00775E67" w:rsidP="00775E67">
      <w:pPr>
        <w:pStyle w:val="Default"/>
        <w:spacing w:before="120" w:after="120"/>
        <w:jc w:val="both"/>
        <w:rPr>
          <w:color w:val="000000" w:themeColor="text1"/>
        </w:rPr>
      </w:pPr>
      <w:r w:rsidRPr="00775E67">
        <w:rPr>
          <w:color w:val="000000" w:themeColor="text1"/>
        </w:rPr>
        <w:t xml:space="preserve"> </w:t>
      </w:r>
      <w:r w:rsidRPr="00775E67">
        <w:rPr>
          <w:color w:val="000000" w:themeColor="text1"/>
        </w:rPr>
        <w:tab/>
        <w:t xml:space="preserve">      Item da planilha orçamentária: </w:t>
      </w:r>
    </w:p>
    <w:p w:rsidR="00775E67" w:rsidRPr="00775E67" w:rsidRDefault="00775E67" w:rsidP="00775E67">
      <w:pPr>
        <w:pStyle w:val="Default"/>
        <w:spacing w:before="120" w:after="120"/>
        <w:ind w:left="567"/>
        <w:jc w:val="both"/>
        <w:rPr>
          <w:i/>
          <w:color w:val="000000" w:themeColor="text1"/>
          <w:u w:val="single"/>
        </w:rPr>
      </w:pPr>
      <w:r w:rsidRPr="00775E67">
        <w:rPr>
          <w:b/>
          <w:i/>
          <w:color w:val="000000" w:themeColor="text1"/>
          <w:u w:val="single"/>
        </w:rPr>
        <w:t>2.6.5</w:t>
      </w:r>
      <w:r w:rsidRPr="00775E67">
        <w:rPr>
          <w:i/>
          <w:color w:val="000000" w:themeColor="text1"/>
          <w:u w:val="single"/>
        </w:rPr>
        <w:t xml:space="preserve"> – 16.001.0051-0 MADEIRAMENTO PARA COBERTURAEM DUAS ÁGUAS EM TELHAS CERÂMICAS, CONSTITUÍDO DE CUMEEIRA E TERÇAS DE </w:t>
      </w:r>
      <w:proofErr w:type="gramStart"/>
      <w:r w:rsidRPr="00775E67">
        <w:rPr>
          <w:i/>
          <w:color w:val="000000" w:themeColor="text1"/>
          <w:u w:val="single"/>
        </w:rPr>
        <w:t>3</w:t>
      </w:r>
      <w:proofErr w:type="gramEnd"/>
      <w:r w:rsidRPr="00775E67">
        <w:rPr>
          <w:i/>
          <w:color w:val="000000" w:themeColor="text1"/>
          <w:u w:val="single"/>
        </w:rPr>
        <w:t>” X 4 .1/2, CAIBROS DE 3” X 1.1/2”, RIPAS DE 1,5 X 4 CM, TUDO EM MADEIRAAPARELHADA, SEM TESOURA OU PONTALETE, MEDIDO PELA ÁREA REAL DO MADEIRAMENTO, FORNECIMENTO E COLOCAÇÃO.</w:t>
      </w:r>
    </w:p>
    <w:p w:rsidR="00775E67" w:rsidRDefault="00775E67" w:rsidP="00775E67">
      <w:pPr>
        <w:pStyle w:val="Default"/>
        <w:spacing w:before="120" w:after="120"/>
        <w:jc w:val="both"/>
        <w:rPr>
          <w:color w:val="000000" w:themeColor="text1"/>
        </w:rPr>
      </w:pPr>
      <w:r>
        <w:rPr>
          <w:color w:val="000000" w:themeColor="text1"/>
        </w:rPr>
        <w:t>9.</w:t>
      </w:r>
      <w:r w:rsidRPr="00775E67">
        <w:rPr>
          <w:color w:val="000000" w:themeColor="text1"/>
        </w:rPr>
        <w:t>5.2.5 – A escolha do item acima se deu por ser o item de maior complexidade de execução.</w:t>
      </w:r>
    </w:p>
    <w:p w:rsidR="00FF70A1" w:rsidRPr="00775E67" w:rsidRDefault="00FF70A1" w:rsidP="00775E67">
      <w:pPr>
        <w:pStyle w:val="Default"/>
        <w:spacing w:before="120" w:after="120"/>
        <w:jc w:val="both"/>
        <w:rPr>
          <w:color w:val="000000" w:themeColor="text1"/>
        </w:rPr>
      </w:pPr>
      <w:r w:rsidRPr="000B43FE">
        <w:rPr>
          <w:b/>
          <w:color w:val="000000" w:themeColor="text1"/>
        </w:rPr>
        <w:t>9.6 – DAS EMPRESAS ENQUADRADAS EM PEQUENOS NEGÓCIOS</w:t>
      </w:r>
    </w:p>
    <w:p w:rsidR="00FF70A1" w:rsidRPr="004255C3" w:rsidRDefault="00FF70A1" w:rsidP="00F94FA1">
      <w:pPr>
        <w:pStyle w:val="Default"/>
        <w:spacing w:before="120" w:after="120"/>
        <w:jc w:val="both"/>
        <w:rPr>
          <w:color w:val="auto"/>
        </w:rPr>
      </w:pPr>
      <w:r w:rsidRPr="000B43FE">
        <w:rPr>
          <w:color w:val="000000" w:themeColor="text1"/>
        </w:rPr>
        <w:t>9.6.1</w:t>
      </w:r>
      <w:r w:rsidRPr="000B43FE">
        <w:rPr>
          <w:color w:val="000000" w:themeColor="text1"/>
        </w:rPr>
        <w:tab/>
        <w:t xml:space="preserve">– A microempresa ou empresa de pequeno porte deverá </w:t>
      </w:r>
      <w:r w:rsidRPr="004255C3">
        <w:rPr>
          <w:color w:val="auto"/>
        </w:rPr>
        <w:t>apresentar os documentos de regularidade fiscal, mesmo que apresentem alguma restrição, caso seja adjudicatária deste certame, nos termos do art. 43 da Lei Complementar nº 123/2006.</w:t>
      </w:r>
    </w:p>
    <w:p w:rsidR="00FF70A1" w:rsidRPr="004255C3" w:rsidRDefault="00FF70A1" w:rsidP="00F94FA1">
      <w:pPr>
        <w:pStyle w:val="Default"/>
        <w:spacing w:before="120" w:after="120"/>
        <w:jc w:val="both"/>
        <w:rPr>
          <w:color w:val="auto"/>
        </w:rPr>
      </w:pPr>
      <w:r w:rsidRPr="004255C3">
        <w:rPr>
          <w:color w:val="auto"/>
        </w:rPr>
        <w:t>9.6.2</w:t>
      </w:r>
      <w:r w:rsidRPr="004255C3">
        <w:rPr>
          <w:color w:val="auto"/>
        </w:rPr>
        <w:tab/>
        <w:t xml:space="preserve">– Em se tratando de ser a licitante, Microempresa, Empresa de Pequeno Porte ou Micro empreendedor Individual, para utilizar a prerrogativa estabelecida na Lei Complementar n.º 123/2006, deverá se qualificar como tal, entregando, fora do envelope, a </w:t>
      </w:r>
      <w:r w:rsidR="00803EC1" w:rsidRPr="004255C3">
        <w:rPr>
          <w:color w:val="auto"/>
        </w:rPr>
        <w:t>Presidente da Comissão</w:t>
      </w:r>
      <w:r w:rsidRPr="004255C3">
        <w:rPr>
          <w:color w:val="auto"/>
        </w:rPr>
        <w:t>, ainda na fase de credenciamento, a declaração conjunta, assinada pelo representante legal da empresa, informando que se enquadra como microempresa ou empresa de pequeno porte ou Micro Empreendedor Individual, e de que não se enquadra em nenhum dos casos enumerados no § 4º do art. 3º da referida Lei (ANEXO III).</w:t>
      </w:r>
    </w:p>
    <w:p w:rsidR="00FF70A1" w:rsidRPr="000B43FE" w:rsidRDefault="00FF70A1" w:rsidP="00F94FA1">
      <w:pPr>
        <w:pStyle w:val="Default"/>
        <w:spacing w:before="120" w:after="120"/>
        <w:jc w:val="both"/>
        <w:rPr>
          <w:color w:val="000000" w:themeColor="text1"/>
        </w:rPr>
      </w:pPr>
      <w:r w:rsidRPr="004255C3">
        <w:rPr>
          <w:color w:val="auto"/>
        </w:rPr>
        <w:t>9.6.3</w:t>
      </w:r>
      <w:r w:rsidRPr="004255C3">
        <w:rPr>
          <w:color w:val="auto"/>
        </w:rPr>
        <w:tab/>
        <w:t xml:space="preserve">– A microempresa e a empresa de pequeno porte, que atender aos requisitos exigidos pela LC 123/06, que possuir restrição em qualquer dos documentos de regularidade fiscal, previstos </w:t>
      </w:r>
      <w:r w:rsidRPr="000B43FE">
        <w:rPr>
          <w:color w:val="000000" w:themeColor="text1"/>
        </w:rPr>
        <w:t xml:space="preserve">no item 9.3 deste edital, terá sua habilitação condicionada à apresentação de nova documentação, que comprove a sua regularidade em cinco dias úteis, a contar da data em que </w:t>
      </w:r>
      <w:proofErr w:type="gramStart"/>
      <w:r w:rsidRPr="000B43FE">
        <w:rPr>
          <w:color w:val="000000" w:themeColor="text1"/>
        </w:rPr>
        <w:t>for</w:t>
      </w:r>
      <w:proofErr w:type="gramEnd"/>
      <w:r w:rsidRPr="000B43FE">
        <w:rPr>
          <w:color w:val="000000" w:themeColor="text1"/>
        </w:rPr>
        <w:t xml:space="preserve"> declarada como vencedora do certame, prorrogáveis por igual período, a critério da Administração, para a regularização da documentação, pagamento ou parcelamento do débito, e emissão de eventuais certidões negativas ou positivas com efeito de certidão negativa.</w:t>
      </w:r>
    </w:p>
    <w:p w:rsidR="00FF70A1" w:rsidRPr="000B43FE" w:rsidRDefault="00FF70A1" w:rsidP="00F94FA1">
      <w:pPr>
        <w:pStyle w:val="Default"/>
        <w:spacing w:before="120" w:after="120"/>
        <w:jc w:val="both"/>
        <w:rPr>
          <w:color w:val="000000" w:themeColor="text1"/>
        </w:rPr>
      </w:pPr>
      <w:r w:rsidRPr="000B43FE">
        <w:rPr>
          <w:color w:val="000000" w:themeColor="text1"/>
        </w:rPr>
        <w:t>9.6.4</w:t>
      </w:r>
      <w:r w:rsidRPr="000B43FE">
        <w:rPr>
          <w:color w:val="000000" w:themeColor="text1"/>
        </w:rPr>
        <w:tab/>
        <w:t xml:space="preserve">– A falta de regularização da documentação no prazo previsto neste edital implicará a decadência do direito à contratação, sem prejuízo das sanções previstas no art. 81 da Lei nº 8.666, </w:t>
      </w:r>
      <w:r w:rsidRPr="000B43FE">
        <w:rPr>
          <w:color w:val="000000" w:themeColor="text1"/>
        </w:rPr>
        <w:lastRenderedPageBreak/>
        <w:t xml:space="preserve">de 21 de junho de 1993, sendo facultado à Administração convocar as licitantes remanescentes para celebrar a contratação, na ordem de classificação, ou revogar a licitação. </w:t>
      </w:r>
    </w:p>
    <w:p w:rsidR="00CC449D" w:rsidRPr="000B43FE" w:rsidRDefault="00575874" w:rsidP="00F94FA1">
      <w:pPr>
        <w:pStyle w:val="Default"/>
        <w:spacing w:before="120" w:after="120"/>
        <w:jc w:val="both"/>
        <w:rPr>
          <w:b/>
          <w:bCs/>
          <w:color w:val="000000" w:themeColor="text1"/>
        </w:rPr>
      </w:pPr>
      <w:proofErr w:type="gramStart"/>
      <w:r w:rsidRPr="000B43FE">
        <w:rPr>
          <w:b/>
          <w:bCs/>
          <w:color w:val="000000" w:themeColor="text1"/>
        </w:rPr>
        <w:t>9.</w:t>
      </w:r>
      <w:r w:rsidR="000645D5" w:rsidRPr="000B43FE">
        <w:rPr>
          <w:b/>
          <w:bCs/>
          <w:color w:val="000000" w:themeColor="text1"/>
        </w:rPr>
        <w:t>7</w:t>
      </w:r>
      <w:r w:rsidR="00CC449D" w:rsidRPr="000B43FE">
        <w:rPr>
          <w:b/>
          <w:bCs/>
          <w:color w:val="000000" w:themeColor="text1"/>
        </w:rPr>
        <w:t xml:space="preserve"> – COMPROVAÇÃO</w:t>
      </w:r>
      <w:proofErr w:type="gramEnd"/>
      <w:r w:rsidR="00CC449D" w:rsidRPr="000B43FE">
        <w:rPr>
          <w:b/>
          <w:bCs/>
          <w:color w:val="000000" w:themeColor="text1"/>
        </w:rPr>
        <w:t xml:space="preserve"> DE CADASTRO</w:t>
      </w:r>
      <w:r w:rsidR="003B5FFA" w:rsidRPr="000B43FE">
        <w:rPr>
          <w:b/>
          <w:bCs/>
          <w:color w:val="000000" w:themeColor="text1"/>
        </w:rPr>
        <w:t xml:space="preserve"> </w:t>
      </w:r>
    </w:p>
    <w:p w:rsidR="00CC449D" w:rsidRPr="000B43FE" w:rsidRDefault="00575874" w:rsidP="00F94FA1">
      <w:pPr>
        <w:spacing w:before="120" w:after="120"/>
        <w:ind w:right="-162"/>
        <w:jc w:val="both"/>
        <w:rPr>
          <w:b/>
          <w:bCs/>
          <w:color w:val="000000" w:themeColor="text1"/>
        </w:rPr>
      </w:pPr>
      <w:r w:rsidRPr="000B43FE">
        <w:rPr>
          <w:b/>
          <w:color w:val="000000" w:themeColor="text1"/>
        </w:rPr>
        <w:t>9.</w:t>
      </w:r>
      <w:r w:rsidR="000645D5" w:rsidRPr="000B43FE">
        <w:rPr>
          <w:b/>
          <w:color w:val="000000" w:themeColor="text1"/>
        </w:rPr>
        <w:t>7</w:t>
      </w:r>
      <w:r w:rsidR="00CC449D" w:rsidRPr="000B43FE">
        <w:rPr>
          <w:b/>
          <w:color w:val="000000" w:themeColor="text1"/>
        </w:rPr>
        <w:t>.1</w:t>
      </w:r>
      <w:r w:rsidR="00CC449D" w:rsidRPr="000B43FE">
        <w:rPr>
          <w:color w:val="000000" w:themeColor="text1"/>
        </w:rPr>
        <w:t xml:space="preserve"> </w:t>
      </w:r>
      <w:r w:rsidR="0023029F" w:rsidRPr="000B43FE">
        <w:rPr>
          <w:color w:val="000000" w:themeColor="text1"/>
        </w:rPr>
        <w:t>–</w:t>
      </w:r>
      <w:r w:rsidR="00CC449D" w:rsidRPr="000B43FE">
        <w:rPr>
          <w:color w:val="000000" w:themeColor="text1"/>
        </w:rPr>
        <w:t xml:space="preserve"> Certificado de Registro Cadastral emitido pela Prefeitura Municipal de Bom Jardim</w:t>
      </w:r>
      <w:r w:rsidR="00F3365F" w:rsidRPr="000B43FE">
        <w:rPr>
          <w:color w:val="000000" w:themeColor="text1"/>
        </w:rPr>
        <w:t xml:space="preserve"> devidamente atualizado.</w:t>
      </w:r>
    </w:p>
    <w:p w:rsidR="00CC449D" w:rsidRPr="000B43FE" w:rsidRDefault="00575874" w:rsidP="00F94FA1">
      <w:pPr>
        <w:pStyle w:val="Default"/>
        <w:spacing w:before="120" w:after="120"/>
        <w:jc w:val="both"/>
        <w:rPr>
          <w:color w:val="000000" w:themeColor="text1"/>
        </w:rPr>
      </w:pPr>
      <w:r w:rsidRPr="000B43FE">
        <w:rPr>
          <w:b/>
          <w:color w:val="000000" w:themeColor="text1"/>
        </w:rPr>
        <w:t>9.</w:t>
      </w:r>
      <w:r w:rsidR="000645D5" w:rsidRPr="000B43FE">
        <w:rPr>
          <w:b/>
          <w:color w:val="000000" w:themeColor="text1"/>
        </w:rPr>
        <w:t>7</w:t>
      </w:r>
      <w:r w:rsidR="00CC449D" w:rsidRPr="000B43FE">
        <w:rPr>
          <w:b/>
          <w:color w:val="000000" w:themeColor="text1"/>
        </w:rPr>
        <w:t>.1.1</w:t>
      </w:r>
      <w:r w:rsidR="00CC449D" w:rsidRPr="000B43FE">
        <w:rPr>
          <w:color w:val="000000" w:themeColor="text1"/>
        </w:rPr>
        <w:t xml:space="preserve"> </w:t>
      </w:r>
      <w:r w:rsidR="0023029F" w:rsidRPr="000B43FE">
        <w:rPr>
          <w:color w:val="000000" w:themeColor="text1"/>
        </w:rPr>
        <w:t>–</w:t>
      </w:r>
      <w:r w:rsidR="00CC449D" w:rsidRPr="000B43FE">
        <w:rPr>
          <w:color w:val="000000" w:themeColor="text1"/>
        </w:rPr>
        <w:t xml:space="preserve"> Por certificado de </w:t>
      </w:r>
      <w:r w:rsidR="00F3365F" w:rsidRPr="000B43FE">
        <w:rPr>
          <w:color w:val="000000" w:themeColor="text1"/>
        </w:rPr>
        <w:t>Registro Cadastral</w:t>
      </w:r>
      <w:r w:rsidR="00CC449D" w:rsidRPr="000B43FE">
        <w:rPr>
          <w:color w:val="000000" w:themeColor="text1"/>
        </w:rPr>
        <w:t>, devidamente atualizado, deve-se entender aquele que se encontre em vigor na data estabelecida no preâmbulo deste edital para a entrega dos envelopes contendo a proposta comercial e os documentos de habilitação.</w:t>
      </w:r>
    </w:p>
    <w:p w:rsidR="00CC449D" w:rsidRPr="004255C3" w:rsidRDefault="00575874" w:rsidP="00F94FA1">
      <w:pPr>
        <w:pStyle w:val="Default"/>
        <w:spacing w:before="120" w:after="120"/>
        <w:jc w:val="both"/>
        <w:rPr>
          <w:color w:val="auto"/>
        </w:rPr>
      </w:pPr>
      <w:r w:rsidRPr="000B43FE">
        <w:rPr>
          <w:b/>
          <w:color w:val="000000" w:themeColor="text1"/>
        </w:rPr>
        <w:t>9.</w:t>
      </w:r>
      <w:r w:rsidR="000645D5" w:rsidRPr="000B43FE">
        <w:rPr>
          <w:b/>
          <w:color w:val="000000" w:themeColor="text1"/>
        </w:rPr>
        <w:t>7</w:t>
      </w:r>
      <w:r w:rsidR="00CC449D" w:rsidRPr="000B43FE">
        <w:rPr>
          <w:b/>
          <w:color w:val="000000" w:themeColor="text1"/>
        </w:rPr>
        <w:t>.</w:t>
      </w:r>
      <w:r w:rsidR="00063F01" w:rsidRPr="000B43FE">
        <w:rPr>
          <w:b/>
          <w:color w:val="000000" w:themeColor="text1"/>
        </w:rPr>
        <w:t>2</w:t>
      </w:r>
      <w:r w:rsidR="00CC449D" w:rsidRPr="000B43FE">
        <w:rPr>
          <w:color w:val="000000" w:themeColor="text1"/>
        </w:rPr>
        <w:t xml:space="preserve"> </w:t>
      </w:r>
      <w:r w:rsidR="0023029F" w:rsidRPr="000B43FE">
        <w:rPr>
          <w:color w:val="000000" w:themeColor="text1"/>
        </w:rPr>
        <w:t>–</w:t>
      </w:r>
      <w:r w:rsidR="00CC449D" w:rsidRPr="000B43FE">
        <w:rPr>
          <w:color w:val="000000" w:themeColor="text1"/>
        </w:rPr>
        <w:t xml:space="preserve"> Todos os documentos comprobatórios exigidos para a habilitação deverão ter validade na data </w:t>
      </w:r>
      <w:r w:rsidR="00CC449D" w:rsidRPr="004255C3">
        <w:rPr>
          <w:color w:val="auto"/>
        </w:rPr>
        <w:t xml:space="preserve">estabelecida no preâmbulo deste edital para a entrega dos envelopes contendo a proposta comercial e os documentos das licitantes. </w:t>
      </w:r>
    </w:p>
    <w:p w:rsidR="00FF70A1" w:rsidRPr="004255C3" w:rsidRDefault="000645D5" w:rsidP="00F94FA1">
      <w:pPr>
        <w:pStyle w:val="Ttulo1"/>
        <w:tabs>
          <w:tab w:val="left" w:pos="470"/>
        </w:tabs>
        <w:spacing w:before="120" w:after="120"/>
        <w:jc w:val="both"/>
        <w:rPr>
          <w:b/>
          <w:sz w:val="24"/>
        </w:rPr>
      </w:pPr>
      <w:proofErr w:type="gramStart"/>
      <w:r w:rsidRPr="004255C3">
        <w:rPr>
          <w:b/>
          <w:sz w:val="24"/>
        </w:rPr>
        <w:t xml:space="preserve">9.8 – </w:t>
      </w:r>
      <w:r w:rsidR="00FF70A1" w:rsidRPr="004255C3">
        <w:rPr>
          <w:b/>
          <w:sz w:val="24"/>
        </w:rPr>
        <w:t>VISTORIA</w:t>
      </w:r>
      <w:proofErr w:type="gramEnd"/>
      <w:r w:rsidR="00FF70A1" w:rsidRPr="004255C3">
        <w:rPr>
          <w:b/>
          <w:sz w:val="24"/>
        </w:rPr>
        <w:t xml:space="preserve"> TÉCNICA FACULTATIVA</w:t>
      </w:r>
      <w:r w:rsidR="00FC0B02" w:rsidRPr="004255C3">
        <w:rPr>
          <w:b/>
          <w:sz w:val="24"/>
        </w:rPr>
        <w:t xml:space="preserve"> </w:t>
      </w:r>
    </w:p>
    <w:p w:rsidR="00E27F25" w:rsidRPr="00E27F25" w:rsidRDefault="00E27F25" w:rsidP="00E27F25">
      <w:pPr>
        <w:pStyle w:val="PargrafodaLista"/>
        <w:tabs>
          <w:tab w:val="left" w:pos="652"/>
        </w:tabs>
        <w:spacing w:before="120" w:after="120"/>
        <w:ind w:left="0" w:right="301"/>
        <w:rPr>
          <w:sz w:val="24"/>
          <w:szCs w:val="24"/>
          <w:lang w:val="pt-BR" w:eastAsia="pt-BR"/>
        </w:rPr>
      </w:pPr>
      <w:r>
        <w:rPr>
          <w:sz w:val="24"/>
          <w:szCs w:val="24"/>
          <w:lang w:val="pt-BR" w:eastAsia="pt-BR"/>
        </w:rPr>
        <w:t>9.</w:t>
      </w:r>
      <w:r w:rsidRPr="00E27F25">
        <w:rPr>
          <w:sz w:val="24"/>
          <w:szCs w:val="24"/>
          <w:lang w:val="pt-BR" w:eastAsia="pt-BR"/>
        </w:rPr>
        <w:t xml:space="preserve">8.1 </w:t>
      </w:r>
      <w:r>
        <w:rPr>
          <w:sz w:val="24"/>
          <w:szCs w:val="24"/>
          <w:lang w:val="pt-BR" w:eastAsia="pt-BR"/>
        </w:rPr>
        <w:t>–</w:t>
      </w:r>
      <w:r w:rsidRPr="00E27F25">
        <w:rPr>
          <w:sz w:val="24"/>
          <w:szCs w:val="24"/>
          <w:lang w:val="pt-BR" w:eastAsia="pt-BR"/>
        </w:rPr>
        <w:t xml:space="preserve"> Será facultada a visita à </w:t>
      </w:r>
      <w:r w:rsidR="00A46BCD" w:rsidRPr="00E27F25">
        <w:rPr>
          <w:sz w:val="24"/>
          <w:szCs w:val="24"/>
          <w:lang w:val="pt-BR" w:eastAsia="pt-BR"/>
        </w:rPr>
        <w:t>área</w:t>
      </w:r>
      <w:r w:rsidRPr="00E27F25">
        <w:rPr>
          <w:sz w:val="24"/>
          <w:szCs w:val="24"/>
          <w:lang w:val="pt-BR" w:eastAsia="pt-BR"/>
        </w:rPr>
        <w:t xml:space="preserve"> Reforma e adequação da E. </w:t>
      </w:r>
      <w:proofErr w:type="spellStart"/>
      <w:r w:rsidRPr="00E27F25">
        <w:rPr>
          <w:sz w:val="24"/>
          <w:szCs w:val="24"/>
          <w:lang w:val="pt-BR" w:eastAsia="pt-BR"/>
        </w:rPr>
        <w:t>Mz</w:t>
      </w:r>
      <w:proofErr w:type="spellEnd"/>
      <w:r w:rsidRPr="00E27F25">
        <w:rPr>
          <w:sz w:val="24"/>
          <w:szCs w:val="24"/>
          <w:lang w:val="pt-BR" w:eastAsia="pt-BR"/>
        </w:rPr>
        <w:t xml:space="preserve">. Leopoldo </w:t>
      </w:r>
      <w:proofErr w:type="spellStart"/>
      <w:r w:rsidRPr="00E27F25">
        <w:rPr>
          <w:sz w:val="24"/>
          <w:szCs w:val="24"/>
          <w:lang w:val="pt-BR" w:eastAsia="pt-BR"/>
        </w:rPr>
        <w:t>Erthal</w:t>
      </w:r>
      <w:proofErr w:type="spellEnd"/>
      <w:r w:rsidRPr="00E27F25">
        <w:rPr>
          <w:sz w:val="24"/>
          <w:szCs w:val="24"/>
          <w:lang w:val="pt-BR" w:eastAsia="pt-BR"/>
        </w:rPr>
        <w:t>, localidade rural denominada Distrito, 4º Distrito de Bom Jardim - RJ, mediante agendamento, para esclarecimentos de dúvidas relacionadas ao objeto licitado, bem como para verificar todas as informações relativas à sua descrição.</w:t>
      </w:r>
    </w:p>
    <w:p w:rsidR="00E27F25" w:rsidRPr="00E27F25" w:rsidRDefault="00E27F25" w:rsidP="00E27F25">
      <w:pPr>
        <w:pStyle w:val="PargrafodaLista"/>
        <w:tabs>
          <w:tab w:val="left" w:pos="652"/>
        </w:tabs>
        <w:spacing w:before="120" w:after="120"/>
        <w:ind w:left="0" w:right="301"/>
        <w:rPr>
          <w:sz w:val="24"/>
          <w:szCs w:val="24"/>
          <w:lang w:val="pt-BR" w:eastAsia="pt-BR"/>
        </w:rPr>
      </w:pPr>
      <w:r>
        <w:rPr>
          <w:sz w:val="24"/>
          <w:szCs w:val="24"/>
          <w:lang w:val="pt-BR" w:eastAsia="pt-BR"/>
        </w:rPr>
        <w:t>9.</w:t>
      </w:r>
      <w:r w:rsidRPr="00E27F25">
        <w:rPr>
          <w:sz w:val="24"/>
          <w:szCs w:val="24"/>
          <w:lang w:val="pt-BR" w:eastAsia="pt-BR"/>
        </w:rPr>
        <w:t xml:space="preserve">8.2 </w:t>
      </w:r>
      <w:r>
        <w:rPr>
          <w:sz w:val="24"/>
          <w:szCs w:val="24"/>
          <w:lang w:val="pt-BR" w:eastAsia="pt-BR"/>
        </w:rPr>
        <w:t>–</w:t>
      </w:r>
      <w:r w:rsidRPr="00E27F25">
        <w:rPr>
          <w:sz w:val="24"/>
          <w:szCs w:val="24"/>
          <w:lang w:val="pt-BR" w:eastAsia="pt-BR"/>
        </w:rPr>
        <w:t xml:space="preserve"> A visita poderá ser agendada através de petição protocolada na Praça Governador Roberto Silveira, nº 44, Centro, Bom Jardim - RJ, das 09h às 17 h ou através do e-mail gabineteprefeitopmbj@gmail.com e/ou projetospmbj2021@gmail.com em até 03 (três) dias úteis antes da data de abertura dos envelopes.</w:t>
      </w:r>
    </w:p>
    <w:p w:rsidR="00E27F25" w:rsidRPr="00E27F25" w:rsidRDefault="00E27F25" w:rsidP="00E27F25">
      <w:pPr>
        <w:pStyle w:val="PargrafodaLista"/>
        <w:tabs>
          <w:tab w:val="left" w:pos="652"/>
        </w:tabs>
        <w:spacing w:before="120" w:after="120"/>
        <w:ind w:left="0" w:right="301"/>
        <w:rPr>
          <w:sz w:val="24"/>
          <w:szCs w:val="24"/>
          <w:lang w:val="pt-BR" w:eastAsia="pt-BR"/>
        </w:rPr>
      </w:pPr>
      <w:r>
        <w:rPr>
          <w:sz w:val="24"/>
          <w:szCs w:val="24"/>
          <w:lang w:val="pt-BR" w:eastAsia="pt-BR"/>
        </w:rPr>
        <w:t>9.</w:t>
      </w:r>
      <w:r w:rsidRPr="00E27F25">
        <w:rPr>
          <w:sz w:val="24"/>
          <w:szCs w:val="24"/>
          <w:lang w:val="pt-BR" w:eastAsia="pt-BR"/>
        </w:rPr>
        <w:t xml:space="preserve">8.3 </w:t>
      </w:r>
      <w:r>
        <w:rPr>
          <w:sz w:val="24"/>
          <w:szCs w:val="24"/>
          <w:lang w:val="pt-BR" w:eastAsia="pt-BR"/>
        </w:rPr>
        <w:t>–</w:t>
      </w:r>
      <w:r w:rsidRPr="00E27F25">
        <w:rPr>
          <w:sz w:val="24"/>
          <w:szCs w:val="24"/>
          <w:lang w:val="pt-BR" w:eastAsia="pt-BR"/>
        </w:rPr>
        <w:t xml:space="preserve"> As licitantes não poderão alegar desconhecimento das características técnicas dos serviços, mesmo que optem por não vistoriar.</w:t>
      </w:r>
    </w:p>
    <w:p w:rsidR="00E27F25" w:rsidRDefault="00E27F25" w:rsidP="00E27F25">
      <w:pPr>
        <w:pStyle w:val="PargrafodaLista"/>
        <w:tabs>
          <w:tab w:val="left" w:pos="652"/>
        </w:tabs>
        <w:spacing w:before="120" w:after="120"/>
        <w:ind w:left="0" w:right="301"/>
        <w:rPr>
          <w:sz w:val="24"/>
          <w:szCs w:val="24"/>
          <w:lang w:val="pt-BR" w:eastAsia="pt-BR"/>
        </w:rPr>
      </w:pPr>
      <w:r>
        <w:rPr>
          <w:sz w:val="24"/>
          <w:szCs w:val="24"/>
          <w:lang w:val="pt-BR" w:eastAsia="pt-BR"/>
        </w:rPr>
        <w:t>9.</w:t>
      </w:r>
      <w:r w:rsidRPr="00E27F25">
        <w:rPr>
          <w:sz w:val="24"/>
          <w:szCs w:val="24"/>
          <w:lang w:val="pt-BR" w:eastAsia="pt-BR"/>
        </w:rPr>
        <w:t xml:space="preserve">8.4 </w:t>
      </w:r>
      <w:r>
        <w:rPr>
          <w:sz w:val="24"/>
          <w:szCs w:val="24"/>
          <w:lang w:val="pt-BR" w:eastAsia="pt-BR"/>
        </w:rPr>
        <w:t>–</w:t>
      </w:r>
      <w:r w:rsidRPr="00E27F25">
        <w:rPr>
          <w:sz w:val="24"/>
          <w:szCs w:val="24"/>
          <w:lang w:val="pt-BR" w:eastAsia="pt-BR"/>
        </w:rPr>
        <w:t xml:space="preserve"> Será de responsabilidade da CONTRATADA a ocorrência de eventuais prejuízos em virtude de sua omissão na verificação das instalações, com vistas a proteger o interesse da Administração na fase de execução do contrato. A empresa que optar em não realizar a visita técnica, deverá apresentar declaração formal de que tem pleno conhecimento das condições e peculiaridades inerentes à natureza dos serviços, nos termos da súmula nº 1 de 19/06/2018 do Tribunal de Contas do Estado do Rio de Janeiro.</w:t>
      </w:r>
    </w:p>
    <w:p w:rsidR="004F7F97" w:rsidRPr="000B43FE" w:rsidRDefault="004F7F97" w:rsidP="00E27F25">
      <w:pPr>
        <w:pStyle w:val="PargrafodaLista"/>
        <w:tabs>
          <w:tab w:val="left" w:pos="652"/>
        </w:tabs>
        <w:spacing w:before="120" w:after="120"/>
        <w:ind w:left="0" w:right="301"/>
        <w:rPr>
          <w:color w:val="000000" w:themeColor="text1"/>
          <w:sz w:val="24"/>
          <w:szCs w:val="24"/>
        </w:rPr>
      </w:pPr>
      <w:r w:rsidRPr="000B43FE">
        <w:rPr>
          <w:b/>
          <w:bCs/>
          <w:color w:val="000000" w:themeColor="text1"/>
          <w:sz w:val="24"/>
          <w:szCs w:val="24"/>
        </w:rPr>
        <w:t xml:space="preserve">9.8.5 – O modelo da declaração entra-se no </w:t>
      </w:r>
      <w:r w:rsidRPr="000B43FE">
        <w:rPr>
          <w:b/>
          <w:bCs/>
          <w:color w:val="000000" w:themeColor="text1"/>
          <w:sz w:val="24"/>
          <w:szCs w:val="24"/>
          <w:u w:val="single"/>
        </w:rPr>
        <w:t xml:space="preserve">item </w:t>
      </w:r>
      <w:proofErr w:type="gramStart"/>
      <w:r w:rsidRPr="000B43FE">
        <w:rPr>
          <w:b/>
          <w:bCs/>
          <w:color w:val="000000" w:themeColor="text1"/>
          <w:sz w:val="24"/>
          <w:szCs w:val="24"/>
          <w:u w:val="single"/>
        </w:rPr>
        <w:t>6</w:t>
      </w:r>
      <w:proofErr w:type="gramEnd"/>
      <w:r w:rsidRPr="000B43FE">
        <w:rPr>
          <w:b/>
          <w:bCs/>
          <w:color w:val="000000" w:themeColor="text1"/>
          <w:sz w:val="24"/>
          <w:szCs w:val="24"/>
          <w:u w:val="single"/>
        </w:rPr>
        <w:t xml:space="preserve"> do ANEXO III do presente Edital – Declaração Conjunta.</w:t>
      </w:r>
    </w:p>
    <w:p w:rsidR="00261F13" w:rsidRPr="000B43FE" w:rsidRDefault="00261F13" w:rsidP="00F94FA1">
      <w:pPr>
        <w:widowControl w:val="0"/>
        <w:tabs>
          <w:tab w:val="left" w:pos="470"/>
        </w:tabs>
        <w:autoSpaceDE w:val="0"/>
        <w:autoSpaceDN w:val="0"/>
        <w:spacing w:before="120" w:after="120"/>
        <w:jc w:val="both"/>
        <w:outlineLvl w:val="0"/>
        <w:rPr>
          <w:b/>
          <w:color w:val="000000" w:themeColor="text1"/>
        </w:rPr>
      </w:pPr>
      <w:proofErr w:type="gramStart"/>
      <w:r w:rsidRPr="000B43FE">
        <w:rPr>
          <w:b/>
          <w:color w:val="000000" w:themeColor="text1"/>
        </w:rPr>
        <w:t>9.</w:t>
      </w:r>
      <w:r w:rsidR="000645D5" w:rsidRPr="000B43FE">
        <w:rPr>
          <w:b/>
          <w:color w:val="000000" w:themeColor="text1"/>
        </w:rPr>
        <w:t>9</w:t>
      </w:r>
      <w:r w:rsidRPr="000B43FE">
        <w:rPr>
          <w:b/>
          <w:color w:val="000000" w:themeColor="text1"/>
        </w:rPr>
        <w:t xml:space="preserve"> –</w:t>
      </w:r>
      <w:r w:rsidR="00776AF1">
        <w:rPr>
          <w:b/>
          <w:strike/>
          <w:color w:val="FF0066"/>
        </w:rPr>
        <w:t xml:space="preserve"> </w:t>
      </w:r>
      <w:r w:rsidRPr="000B43FE">
        <w:rPr>
          <w:b/>
          <w:color w:val="000000" w:themeColor="text1"/>
        </w:rPr>
        <w:t>ACEITAÇÃO</w:t>
      </w:r>
      <w:proofErr w:type="gramEnd"/>
      <w:r w:rsidRPr="000B43FE">
        <w:rPr>
          <w:b/>
          <w:color w:val="000000" w:themeColor="text1"/>
        </w:rPr>
        <w:t xml:space="preserve"> DOS DOCUMENTOS</w:t>
      </w:r>
    </w:p>
    <w:p w:rsidR="00A46BCD" w:rsidRDefault="00261F13" w:rsidP="00E27F25">
      <w:pPr>
        <w:pStyle w:val="Cabealho"/>
        <w:tabs>
          <w:tab w:val="clear" w:pos="4419"/>
          <w:tab w:val="clear" w:pos="8838"/>
        </w:tabs>
        <w:spacing w:before="80" w:after="80"/>
        <w:jc w:val="both"/>
        <w:rPr>
          <w:color w:val="000000" w:themeColor="text1"/>
        </w:rPr>
      </w:pPr>
      <w:r w:rsidRPr="000B43FE">
        <w:rPr>
          <w:bCs/>
          <w:color w:val="000000" w:themeColor="text1"/>
          <w:lang w:val="pt-BR"/>
        </w:rPr>
        <w:t>9.</w:t>
      </w:r>
      <w:r w:rsidR="000645D5" w:rsidRPr="000B43FE">
        <w:rPr>
          <w:bCs/>
          <w:color w:val="000000" w:themeColor="text1"/>
          <w:lang w:val="pt-BR"/>
        </w:rPr>
        <w:t>9</w:t>
      </w:r>
      <w:r w:rsidRPr="000B43FE">
        <w:rPr>
          <w:bCs/>
          <w:color w:val="000000" w:themeColor="text1"/>
        </w:rPr>
        <w:t xml:space="preserve">.1 </w:t>
      </w:r>
      <w:r w:rsidRPr="000B43FE">
        <w:rPr>
          <w:color w:val="000000" w:themeColor="text1"/>
        </w:rPr>
        <w:t>–</w:t>
      </w:r>
      <w:r w:rsidRPr="00776AF1">
        <w:t xml:space="preserve"> </w:t>
      </w:r>
      <w:r w:rsidR="00A46BCD" w:rsidRPr="00776AF1">
        <w:rPr>
          <w:bCs/>
        </w:rPr>
        <w:t>A documentação exigida para a habilitação poderá ser apresentada em original, por qualquer processo de cópia autenticada por cartório competente, publicação em órgão da imprensa oficial ou por cópia não autenticad</w:t>
      </w:r>
      <w:r w:rsidR="008570BA">
        <w:rPr>
          <w:bCs/>
        </w:rPr>
        <w:t>a.</w:t>
      </w:r>
      <w:r w:rsidR="00A46BCD" w:rsidRPr="00776AF1">
        <w:rPr>
          <w:bCs/>
        </w:rPr>
        <w:t xml:space="preserve"> Em caso de dúvidas quanto a veracidade/autenticidade do documento poderá, ser verificada pela Equipe de Apoio, através de consulta via Internet aos “sites” dos órgãos emitentes dos documentos, conforme Acórdão 2036/2022 – Plenário do TCU</w:t>
      </w:r>
    </w:p>
    <w:p w:rsidR="00261F13" w:rsidRPr="000B43FE" w:rsidRDefault="00261F13" w:rsidP="00E27F25">
      <w:pPr>
        <w:pStyle w:val="Cabealho"/>
        <w:tabs>
          <w:tab w:val="clear" w:pos="4419"/>
          <w:tab w:val="clear" w:pos="8838"/>
        </w:tabs>
        <w:spacing w:before="80" w:after="80"/>
        <w:jc w:val="both"/>
        <w:rPr>
          <w:color w:val="000000" w:themeColor="text1"/>
        </w:rPr>
      </w:pPr>
      <w:r w:rsidRPr="000B43FE">
        <w:rPr>
          <w:bCs/>
          <w:color w:val="000000" w:themeColor="text1"/>
          <w:lang w:val="pt-BR"/>
        </w:rPr>
        <w:t>9.</w:t>
      </w:r>
      <w:r w:rsidR="000645D5" w:rsidRPr="000B43FE">
        <w:rPr>
          <w:bCs/>
          <w:color w:val="000000" w:themeColor="text1"/>
          <w:lang w:val="pt-BR"/>
        </w:rPr>
        <w:t>9</w:t>
      </w:r>
      <w:r w:rsidRPr="000B43FE">
        <w:rPr>
          <w:bCs/>
          <w:color w:val="000000" w:themeColor="text1"/>
        </w:rPr>
        <w:t xml:space="preserve">.2 </w:t>
      </w:r>
      <w:r w:rsidRPr="000B43FE">
        <w:rPr>
          <w:color w:val="000000" w:themeColor="text1"/>
        </w:rPr>
        <w:t xml:space="preserve">– </w:t>
      </w:r>
      <w:r w:rsidRPr="000B43FE">
        <w:rPr>
          <w:bCs/>
          <w:color w:val="000000" w:themeColor="text1"/>
        </w:rPr>
        <w:t>Não serão aceitos protocolos de entrega ou solicitação de documentos em substituição aos documento</w:t>
      </w:r>
      <w:r w:rsidR="00047DD7" w:rsidRPr="000B43FE">
        <w:rPr>
          <w:bCs/>
          <w:color w:val="000000" w:themeColor="text1"/>
        </w:rPr>
        <w:t>s requeridos no presente Edital</w:t>
      </w:r>
      <w:r w:rsidRPr="000B43FE">
        <w:rPr>
          <w:bCs/>
          <w:color w:val="000000" w:themeColor="text1"/>
        </w:rPr>
        <w:t xml:space="preserve"> e seus anexos.</w:t>
      </w:r>
    </w:p>
    <w:p w:rsidR="00261F13" w:rsidRPr="000B43FE" w:rsidRDefault="00261F13" w:rsidP="00E27F25">
      <w:pPr>
        <w:pStyle w:val="Cabealho"/>
        <w:tabs>
          <w:tab w:val="clear" w:pos="4419"/>
          <w:tab w:val="clear" w:pos="8838"/>
        </w:tabs>
        <w:spacing w:before="80" w:after="80"/>
        <w:jc w:val="both"/>
        <w:rPr>
          <w:color w:val="000000" w:themeColor="text1"/>
        </w:rPr>
      </w:pPr>
      <w:r w:rsidRPr="000B43FE">
        <w:rPr>
          <w:bCs/>
          <w:color w:val="000000" w:themeColor="text1"/>
          <w:lang w:val="pt-BR"/>
        </w:rPr>
        <w:t>9.</w:t>
      </w:r>
      <w:r w:rsidR="000645D5" w:rsidRPr="000B43FE">
        <w:rPr>
          <w:bCs/>
          <w:color w:val="000000" w:themeColor="text1"/>
          <w:lang w:val="pt-BR"/>
        </w:rPr>
        <w:t>9</w:t>
      </w:r>
      <w:r w:rsidRPr="000B43FE">
        <w:rPr>
          <w:bCs/>
          <w:color w:val="000000" w:themeColor="text1"/>
        </w:rPr>
        <w:t xml:space="preserve">.3 </w:t>
      </w:r>
      <w:r w:rsidRPr="000B43FE">
        <w:rPr>
          <w:color w:val="000000" w:themeColor="text1"/>
        </w:rPr>
        <w:t>– Serão inabilitadas as empresas que não satisfizerem as exigências estabelecidas para a     habilitação.</w:t>
      </w:r>
    </w:p>
    <w:p w:rsidR="00261F13" w:rsidRPr="000B43FE" w:rsidRDefault="00261F13" w:rsidP="00E27F25">
      <w:pPr>
        <w:pStyle w:val="Cabealho"/>
        <w:tabs>
          <w:tab w:val="clear" w:pos="4419"/>
          <w:tab w:val="clear" w:pos="8838"/>
        </w:tabs>
        <w:spacing w:before="80" w:after="80"/>
        <w:jc w:val="both"/>
        <w:rPr>
          <w:color w:val="000000" w:themeColor="text1"/>
        </w:rPr>
      </w:pPr>
      <w:r w:rsidRPr="000B43FE">
        <w:rPr>
          <w:color w:val="000000" w:themeColor="text1"/>
          <w:lang w:val="pt-BR"/>
        </w:rPr>
        <w:t>9.</w:t>
      </w:r>
      <w:r w:rsidR="000645D5" w:rsidRPr="000B43FE">
        <w:rPr>
          <w:color w:val="000000" w:themeColor="text1"/>
          <w:lang w:val="pt-BR"/>
        </w:rPr>
        <w:t>9</w:t>
      </w:r>
      <w:r w:rsidRPr="000B43FE">
        <w:rPr>
          <w:color w:val="000000" w:themeColor="text1"/>
        </w:rPr>
        <w:t xml:space="preserve">.4 – As firmas já </w:t>
      </w:r>
      <w:r w:rsidRPr="000B43FE">
        <w:rPr>
          <w:b/>
          <w:color w:val="000000" w:themeColor="text1"/>
        </w:rPr>
        <w:t>cadastradas</w:t>
      </w:r>
      <w:r w:rsidRPr="000B43FE">
        <w:rPr>
          <w:color w:val="000000" w:themeColor="text1"/>
        </w:rPr>
        <w:t xml:space="preserve"> na Prefeitura Municipal de Bom </w:t>
      </w:r>
      <w:r w:rsidR="00D73984">
        <w:rPr>
          <w:color w:val="000000" w:themeColor="text1"/>
          <w:lang w:val="pt-BR"/>
        </w:rPr>
        <w:t>J</w:t>
      </w:r>
      <w:proofErr w:type="spellStart"/>
      <w:r w:rsidRPr="000B43FE">
        <w:rPr>
          <w:color w:val="000000" w:themeColor="text1"/>
        </w:rPr>
        <w:t>ardim</w:t>
      </w:r>
      <w:proofErr w:type="spellEnd"/>
      <w:r w:rsidRPr="000B43FE">
        <w:rPr>
          <w:color w:val="000000" w:themeColor="text1"/>
        </w:rPr>
        <w:t xml:space="preserve"> não ficam eximidas de apresentar dentro do envelope Habilitação todas as documentações exigidas no presente edital.</w:t>
      </w:r>
    </w:p>
    <w:p w:rsidR="00261F13" w:rsidRPr="000B43FE" w:rsidRDefault="00261F13" w:rsidP="00E27F25">
      <w:pPr>
        <w:pStyle w:val="Cabealho"/>
        <w:tabs>
          <w:tab w:val="clear" w:pos="4419"/>
          <w:tab w:val="clear" w:pos="8838"/>
        </w:tabs>
        <w:spacing w:before="80" w:after="80"/>
        <w:jc w:val="both"/>
        <w:rPr>
          <w:color w:val="000000" w:themeColor="text1"/>
        </w:rPr>
      </w:pPr>
      <w:r w:rsidRPr="000B43FE">
        <w:rPr>
          <w:color w:val="000000" w:themeColor="text1"/>
          <w:lang w:val="pt-BR"/>
        </w:rPr>
        <w:t>9.</w:t>
      </w:r>
      <w:r w:rsidR="000645D5" w:rsidRPr="000B43FE">
        <w:rPr>
          <w:color w:val="000000" w:themeColor="text1"/>
          <w:lang w:val="pt-BR"/>
        </w:rPr>
        <w:t>9</w:t>
      </w:r>
      <w:r w:rsidRPr="000B43FE">
        <w:rPr>
          <w:color w:val="000000" w:themeColor="text1"/>
        </w:rPr>
        <w:t xml:space="preserve">.5 – As Certidões Negativas de Débitos (CND) Apresentadas sem </w:t>
      </w:r>
      <w:r w:rsidR="00D73984">
        <w:rPr>
          <w:color w:val="000000" w:themeColor="text1"/>
        </w:rPr>
        <w:t>indicação do prazo de validade</w:t>
      </w:r>
      <w:proofErr w:type="gramStart"/>
      <w:r w:rsidR="00D73984">
        <w:rPr>
          <w:color w:val="000000" w:themeColor="text1"/>
        </w:rPr>
        <w:t>,</w:t>
      </w:r>
      <w:r w:rsidR="00D73984">
        <w:rPr>
          <w:color w:val="000000" w:themeColor="text1"/>
          <w:lang w:val="pt-BR"/>
        </w:rPr>
        <w:t xml:space="preserve"> </w:t>
      </w:r>
      <w:r w:rsidRPr="000B43FE">
        <w:rPr>
          <w:color w:val="000000" w:themeColor="text1"/>
        </w:rPr>
        <w:t>serão</w:t>
      </w:r>
      <w:proofErr w:type="gramEnd"/>
      <w:r w:rsidRPr="000B43FE">
        <w:rPr>
          <w:color w:val="000000" w:themeColor="text1"/>
        </w:rPr>
        <w:t xml:space="preserve"> consideradas como válidas por 90 (noventa) dias a contar da data de sua expedição.</w:t>
      </w:r>
    </w:p>
    <w:p w:rsidR="00261F13" w:rsidRPr="000B43FE" w:rsidRDefault="00261F13" w:rsidP="00E27F25">
      <w:pPr>
        <w:spacing w:before="80" w:after="80"/>
        <w:ind w:right="-162"/>
        <w:jc w:val="both"/>
        <w:rPr>
          <w:color w:val="000000" w:themeColor="text1"/>
        </w:rPr>
      </w:pPr>
      <w:r w:rsidRPr="000B43FE">
        <w:rPr>
          <w:color w:val="000000" w:themeColor="text1"/>
        </w:rPr>
        <w:lastRenderedPageBreak/>
        <w:t>9.</w:t>
      </w:r>
      <w:r w:rsidR="000645D5" w:rsidRPr="000B43FE">
        <w:rPr>
          <w:color w:val="000000" w:themeColor="text1"/>
        </w:rPr>
        <w:t>9</w:t>
      </w:r>
      <w:r w:rsidRPr="000B43FE">
        <w:rPr>
          <w:color w:val="000000" w:themeColor="text1"/>
        </w:rPr>
        <w:t>.6 – Serão aceitas certidões positivas com efeito de negativa e certidões positivas, que noticiem que os débitos certificados estão garantidos ou com sua exigibilidade suspensa;</w:t>
      </w:r>
    </w:p>
    <w:p w:rsidR="00D60C19" w:rsidRDefault="003029D6" w:rsidP="00E27F25">
      <w:pPr>
        <w:spacing w:before="80" w:after="80"/>
        <w:ind w:right="-162"/>
        <w:jc w:val="both"/>
        <w:rPr>
          <w:color w:val="000000" w:themeColor="text1"/>
        </w:rPr>
      </w:pPr>
      <w:r w:rsidRPr="000B43FE">
        <w:rPr>
          <w:color w:val="000000" w:themeColor="text1"/>
        </w:rPr>
        <w:t>9.</w:t>
      </w:r>
      <w:r w:rsidR="000645D5" w:rsidRPr="000B43FE">
        <w:rPr>
          <w:color w:val="000000" w:themeColor="text1"/>
        </w:rPr>
        <w:t>9</w:t>
      </w:r>
      <w:r w:rsidRPr="000B43FE">
        <w:rPr>
          <w:color w:val="000000" w:themeColor="text1"/>
        </w:rPr>
        <w:t xml:space="preserve">.7 – </w:t>
      </w:r>
      <w:r w:rsidR="00D60C19" w:rsidRPr="000B43FE">
        <w:rPr>
          <w:color w:val="000000" w:themeColor="text1"/>
        </w:rPr>
        <w:t>Deve-se atentar ao disposto no §1º do art. 3º da Lei 13.726/2018</w:t>
      </w:r>
      <w:r w:rsidR="005655E7">
        <w:rPr>
          <w:color w:val="000000" w:themeColor="text1"/>
        </w:rPr>
        <w:t>.</w:t>
      </w:r>
    </w:p>
    <w:p w:rsidR="00E27F25" w:rsidRDefault="00112B66" w:rsidP="00E27F25">
      <w:pPr>
        <w:spacing w:before="120" w:after="120"/>
        <w:ind w:right="18"/>
        <w:jc w:val="both"/>
        <w:rPr>
          <w:b/>
          <w:color w:val="000000" w:themeColor="text1"/>
        </w:rPr>
      </w:pPr>
      <w:r w:rsidRPr="000B43FE">
        <w:rPr>
          <w:b/>
          <w:color w:val="000000" w:themeColor="text1"/>
        </w:rPr>
        <w:t>10</w:t>
      </w:r>
      <w:r w:rsidR="009574F3" w:rsidRPr="000B43FE">
        <w:rPr>
          <w:b/>
          <w:color w:val="000000" w:themeColor="text1"/>
        </w:rPr>
        <w:t xml:space="preserve"> – DA APRESENTAÇÃO DAS PROPOSTAS</w:t>
      </w:r>
    </w:p>
    <w:p w:rsidR="0023029F" w:rsidRPr="00E27F25" w:rsidRDefault="0023029F" w:rsidP="00E27F25">
      <w:pPr>
        <w:spacing w:before="120" w:after="120"/>
        <w:ind w:right="18"/>
        <w:jc w:val="both"/>
        <w:rPr>
          <w:b/>
          <w:color w:val="000000" w:themeColor="text1"/>
        </w:rPr>
      </w:pPr>
      <w:r w:rsidRPr="000B43FE">
        <w:rPr>
          <w:bCs/>
          <w:color w:val="000000" w:themeColor="text1"/>
        </w:rPr>
        <w:t xml:space="preserve">10.1 </w:t>
      </w:r>
      <w:r w:rsidRPr="000B43FE">
        <w:rPr>
          <w:b/>
          <w:color w:val="000000" w:themeColor="text1"/>
        </w:rPr>
        <w:t>– As Propostas de Preços serão aceitas em formulário fornecido pelo licitado</w:t>
      </w:r>
      <w:r w:rsidRPr="000B43FE">
        <w:rPr>
          <w:bCs/>
          <w:color w:val="000000" w:themeColor="text1"/>
        </w:rPr>
        <w:t xml:space="preserve">, </w:t>
      </w:r>
      <w:r w:rsidRPr="000B43FE">
        <w:rPr>
          <w:b/>
          <w:color w:val="000000" w:themeColor="text1"/>
        </w:rPr>
        <w:t xml:space="preserve">ANEXO II do Edital </w:t>
      </w:r>
      <w:r w:rsidRPr="000B43FE">
        <w:rPr>
          <w:bCs/>
          <w:color w:val="000000" w:themeColor="text1"/>
        </w:rPr>
        <w:t xml:space="preserve">e deverá ser apresentada em 01 (uma) </w:t>
      </w:r>
      <w:proofErr w:type="gramStart"/>
      <w:r w:rsidRPr="000B43FE">
        <w:rPr>
          <w:bCs/>
          <w:color w:val="000000" w:themeColor="text1"/>
        </w:rPr>
        <w:t>via,</w:t>
      </w:r>
      <w:proofErr w:type="gramEnd"/>
      <w:r w:rsidRPr="000B43FE">
        <w:rPr>
          <w:bCs/>
          <w:color w:val="000000" w:themeColor="text1"/>
        </w:rPr>
        <w:t xml:space="preserve">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w:t>
      </w:r>
    </w:p>
    <w:p w:rsidR="0023029F" w:rsidRPr="000B43FE" w:rsidRDefault="0023029F" w:rsidP="00F94FA1">
      <w:pPr>
        <w:pStyle w:val="Cabealho"/>
        <w:tabs>
          <w:tab w:val="clear" w:pos="4419"/>
          <w:tab w:val="clear" w:pos="8838"/>
        </w:tabs>
        <w:spacing w:before="120" w:after="120"/>
        <w:jc w:val="both"/>
        <w:rPr>
          <w:bCs/>
          <w:color w:val="000000" w:themeColor="text1"/>
        </w:rPr>
      </w:pPr>
      <w:r w:rsidRPr="000B43FE">
        <w:rPr>
          <w:b/>
          <w:bCs/>
          <w:color w:val="000000" w:themeColor="text1"/>
        </w:rPr>
        <w:t>1</w:t>
      </w:r>
      <w:r w:rsidRPr="000B43FE">
        <w:rPr>
          <w:b/>
          <w:bCs/>
          <w:color w:val="000000" w:themeColor="text1"/>
          <w:lang w:val="pt-BR"/>
        </w:rPr>
        <w:t>0</w:t>
      </w:r>
      <w:r w:rsidRPr="000B43FE">
        <w:rPr>
          <w:b/>
          <w:bCs/>
          <w:color w:val="000000" w:themeColor="text1"/>
        </w:rPr>
        <w:t>.1.1 – Na hipótese da Licitante apresentar formulário próprio</w:t>
      </w:r>
      <w:r w:rsidRPr="000B43FE">
        <w:rPr>
          <w:bCs/>
          <w:color w:val="000000" w:themeColor="text1"/>
        </w:rPr>
        <w:t>, este deverá ser idêntico ao fornecido pelo Licitado, ser feito com o timbre da Empresa, em 01 (uma) via,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sendo certo que qualquer divergência entre o formulário próprio e o Edital/ Termo referência/ Formulário fornecido pelo licitado, PREVALECERÁ todas as informações contida no edital e anexos, contendo na sua parte externa o título.</w:t>
      </w:r>
    </w:p>
    <w:p w:rsidR="00902E05" w:rsidRPr="000B43FE" w:rsidRDefault="00A76EB5" w:rsidP="007A71D8">
      <w:pPr>
        <w:ind w:right="18"/>
        <w:jc w:val="both"/>
        <w:rPr>
          <w:color w:val="000000" w:themeColor="text1"/>
        </w:rPr>
      </w:pPr>
      <w:r w:rsidRPr="000B43FE">
        <w:rPr>
          <w:noProof/>
          <w:color w:val="000000" w:themeColor="text1"/>
        </w:rPr>
        <mc:AlternateContent>
          <mc:Choice Requires="wps">
            <w:drawing>
              <wp:anchor distT="0" distB="0" distL="114300" distR="114300" simplePos="0" relativeHeight="251654656" behindDoc="0" locked="0" layoutInCell="1" allowOverlap="1" wp14:anchorId="1F478793" wp14:editId="1628DB3C">
                <wp:simplePos x="0" y="0"/>
                <wp:positionH relativeFrom="column">
                  <wp:posOffset>1177290</wp:posOffset>
                </wp:positionH>
                <wp:positionV relativeFrom="paragraph">
                  <wp:posOffset>3175</wp:posOffset>
                </wp:positionV>
                <wp:extent cx="3657600" cy="970280"/>
                <wp:effectExtent l="0" t="0" r="0" b="0"/>
                <wp:wrapNone/>
                <wp:docPr id="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57600" cy="970280"/>
                        </a:xfrm>
                        <a:prstGeom prst="rect">
                          <a:avLst/>
                        </a:prstGeom>
                        <a:solidFill>
                          <a:srgbClr val="FFFFFF"/>
                        </a:solidFill>
                        <a:ln w="9525">
                          <a:solidFill>
                            <a:srgbClr val="000000"/>
                          </a:solidFill>
                          <a:miter lim="800000"/>
                          <a:headEnd/>
                          <a:tailEnd/>
                        </a:ln>
                      </wps:spPr>
                      <wps:txbx>
                        <w:txbxContent>
                          <w:p w:rsidR="002573DF" w:rsidRPr="00964C5B" w:rsidRDefault="002573DF" w:rsidP="007A71D8">
                            <w:pPr>
                              <w:jc w:val="center"/>
                              <w:rPr>
                                <w:color w:val="000000"/>
                              </w:rPr>
                            </w:pPr>
                            <w:r w:rsidRPr="00964C5B">
                              <w:rPr>
                                <w:color w:val="000000"/>
                              </w:rPr>
                              <w:t>PREFEITURA MUNICIPAL DE BOM JARDIM</w:t>
                            </w:r>
                          </w:p>
                          <w:p w:rsidR="002573DF" w:rsidRPr="00964C5B" w:rsidRDefault="002573DF" w:rsidP="0089153C">
                            <w:pPr>
                              <w:jc w:val="center"/>
                              <w:rPr>
                                <w:b/>
                                <w:color w:val="000000"/>
                              </w:rPr>
                            </w:pPr>
                            <w:r w:rsidRPr="00964C5B">
                              <w:rPr>
                                <w:b/>
                                <w:color w:val="000000"/>
                              </w:rPr>
                              <w:t xml:space="preserve">ENVELOPE N° 002 </w:t>
                            </w:r>
                            <w:r>
                              <w:rPr>
                                <w:b/>
                                <w:color w:val="000000"/>
                              </w:rPr>
                              <w:t>–</w:t>
                            </w:r>
                            <w:r w:rsidRPr="00964C5B">
                              <w:rPr>
                                <w:b/>
                                <w:color w:val="000000"/>
                              </w:rPr>
                              <w:t xml:space="preserve"> PROPOSTA DE PREÇOS</w:t>
                            </w:r>
                          </w:p>
                          <w:p w:rsidR="002573DF" w:rsidRPr="00964C5B" w:rsidRDefault="00B23893" w:rsidP="007A71D8">
                            <w:pPr>
                              <w:jc w:val="center"/>
                              <w:rPr>
                                <w:b/>
                                <w:color w:val="000000"/>
                              </w:rPr>
                            </w:pPr>
                            <w:r>
                              <w:rPr>
                                <w:b/>
                                <w:color w:val="000000"/>
                              </w:rPr>
                              <w:t>TOMADA DE PREÇOS N° 003</w:t>
                            </w:r>
                            <w:r w:rsidR="002573DF" w:rsidRPr="00964C5B">
                              <w:rPr>
                                <w:b/>
                                <w:color w:val="000000"/>
                              </w:rPr>
                              <w:t>/202</w:t>
                            </w:r>
                            <w:r w:rsidR="002573DF">
                              <w:rPr>
                                <w:b/>
                                <w:color w:val="000000"/>
                              </w:rPr>
                              <w:t>3</w:t>
                            </w:r>
                          </w:p>
                          <w:p w:rsidR="002573DF" w:rsidRPr="00964C5B" w:rsidRDefault="002573DF" w:rsidP="007A71D8">
                            <w:pPr>
                              <w:jc w:val="center"/>
                              <w:rPr>
                                <w:color w:val="000000"/>
                              </w:rPr>
                            </w:pPr>
                            <w:r w:rsidRPr="00964C5B">
                              <w:rPr>
                                <w:color w:val="000000"/>
                              </w:rPr>
                              <w:t>NOME DA EMPRESA</w:t>
                            </w:r>
                          </w:p>
                          <w:p w:rsidR="002573DF" w:rsidRPr="00964C5B" w:rsidRDefault="002573DF" w:rsidP="007A71D8">
                            <w:pPr>
                              <w:jc w:val="center"/>
                              <w:rPr>
                                <w:color w:val="000000"/>
                              </w:rPr>
                            </w:pPr>
                            <w:r w:rsidRPr="00964C5B">
                              <w:rPr>
                                <w:color w:val="000000"/>
                              </w:rPr>
                              <w:t>CNPJ</w:t>
                            </w:r>
                          </w:p>
                          <w:p w:rsidR="002573DF" w:rsidRDefault="002573DF" w:rsidP="007A71D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left:0;text-align:left;margin-left:92.7pt;margin-top:.25pt;width:4in;height:76.4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">
                <v:textbox>
                  <w:txbxContent>
                    <w:p w:rsidR="002573DF" w:rsidRPr="00964C5B" w:rsidRDefault="002573DF" w:rsidP="007A71D8">
                      <w:pPr>
                        <w:jc w:val="center"/>
                        <w:rPr>
                          <w:color w:val="000000"/>
                        </w:rPr>
                      </w:pPr>
                      <w:r w:rsidRPr="00964C5B">
                        <w:rPr>
                          <w:color w:val="000000"/>
                        </w:rPr>
                        <w:t>PREFEITURA MUNICIPAL DE BOM JARDIM</w:t>
                      </w:r>
                    </w:p>
                    <w:p w:rsidR="002573DF" w:rsidRPr="00964C5B" w:rsidRDefault="002573DF" w:rsidP="0089153C">
                      <w:pPr>
                        <w:jc w:val="center"/>
                        <w:rPr>
                          <w:b/>
                          <w:color w:val="000000"/>
                        </w:rPr>
                      </w:pPr>
                      <w:r w:rsidRPr="00964C5B">
                        <w:rPr>
                          <w:b/>
                          <w:color w:val="000000"/>
                        </w:rPr>
                        <w:t xml:space="preserve">ENVELOPE N° 002 </w:t>
                      </w:r>
                      <w:r>
                        <w:rPr>
                          <w:b/>
                          <w:color w:val="000000"/>
                        </w:rPr>
                        <w:t>–</w:t>
                      </w:r>
                      <w:r w:rsidRPr="00964C5B">
                        <w:rPr>
                          <w:b/>
                          <w:color w:val="000000"/>
                        </w:rPr>
                        <w:t xml:space="preserve"> PROPOSTA DE PREÇOS</w:t>
                      </w:r>
                    </w:p>
                    <w:p w:rsidR="002573DF" w:rsidRPr="00964C5B" w:rsidRDefault="00B23893" w:rsidP="007A71D8">
                      <w:pPr>
                        <w:jc w:val="center"/>
                        <w:rPr>
                          <w:b/>
                          <w:color w:val="000000"/>
                        </w:rPr>
                      </w:pPr>
                      <w:r>
                        <w:rPr>
                          <w:b/>
                          <w:color w:val="000000"/>
                        </w:rPr>
                        <w:t>TOMADA DE PREÇOS N° 003</w:t>
                      </w:r>
                      <w:r w:rsidR="002573DF" w:rsidRPr="00964C5B">
                        <w:rPr>
                          <w:b/>
                          <w:color w:val="000000"/>
                        </w:rPr>
                        <w:t>/202</w:t>
                      </w:r>
                      <w:r w:rsidR="002573DF">
                        <w:rPr>
                          <w:b/>
                          <w:color w:val="000000"/>
                        </w:rPr>
                        <w:t>3</w:t>
                      </w:r>
                    </w:p>
                    <w:p w:rsidR="002573DF" w:rsidRPr="00964C5B" w:rsidRDefault="002573DF" w:rsidP="007A71D8">
                      <w:pPr>
                        <w:jc w:val="center"/>
                        <w:rPr>
                          <w:color w:val="000000"/>
                        </w:rPr>
                      </w:pPr>
                      <w:r w:rsidRPr="00964C5B">
                        <w:rPr>
                          <w:color w:val="000000"/>
                        </w:rPr>
                        <w:t>NOME DA EMPRESA</w:t>
                      </w:r>
                    </w:p>
                    <w:p w:rsidR="002573DF" w:rsidRPr="00964C5B" w:rsidRDefault="002573DF" w:rsidP="007A71D8">
                      <w:pPr>
                        <w:jc w:val="center"/>
                        <w:rPr>
                          <w:color w:val="000000"/>
                        </w:rPr>
                      </w:pPr>
                      <w:r w:rsidRPr="00964C5B">
                        <w:rPr>
                          <w:color w:val="000000"/>
                        </w:rPr>
                        <w:t>CNPJ</w:t>
                      </w:r>
                    </w:p>
                    <w:p w:rsidR="002573DF" w:rsidRDefault="002573DF" w:rsidP="007A71D8"/>
                  </w:txbxContent>
                </v:textbox>
              </v:rect>
            </w:pict>
          </mc:Fallback>
        </mc:AlternateContent>
      </w:r>
    </w:p>
    <w:p w:rsidR="007A71D8" w:rsidRPr="000B43FE" w:rsidRDefault="007A71D8" w:rsidP="007A71D8">
      <w:pPr>
        <w:ind w:right="18"/>
        <w:jc w:val="both"/>
        <w:rPr>
          <w:color w:val="000000" w:themeColor="text1"/>
        </w:rPr>
      </w:pPr>
    </w:p>
    <w:p w:rsidR="007A71D8" w:rsidRPr="000B43FE" w:rsidRDefault="007A71D8" w:rsidP="007A71D8">
      <w:pPr>
        <w:ind w:right="18"/>
        <w:jc w:val="both"/>
        <w:rPr>
          <w:color w:val="000000" w:themeColor="text1"/>
        </w:rPr>
      </w:pPr>
    </w:p>
    <w:p w:rsidR="007A71D8" w:rsidRPr="000B43FE" w:rsidRDefault="007A71D8" w:rsidP="007A71D8">
      <w:pPr>
        <w:ind w:right="18"/>
        <w:jc w:val="both"/>
        <w:rPr>
          <w:color w:val="000000" w:themeColor="text1"/>
        </w:rPr>
      </w:pPr>
    </w:p>
    <w:p w:rsidR="007A71D8" w:rsidRPr="000B43FE" w:rsidRDefault="007A71D8" w:rsidP="007A71D8">
      <w:pPr>
        <w:ind w:right="18"/>
        <w:jc w:val="both"/>
        <w:rPr>
          <w:color w:val="000000" w:themeColor="text1"/>
        </w:rPr>
      </w:pPr>
    </w:p>
    <w:p w:rsidR="007A71D8" w:rsidRPr="000B43FE" w:rsidRDefault="007A71D8" w:rsidP="007A71D8">
      <w:pPr>
        <w:pStyle w:val="Padro"/>
        <w:jc w:val="both"/>
        <w:rPr>
          <w:b/>
          <w:color w:val="000000" w:themeColor="text1"/>
          <w:szCs w:val="24"/>
        </w:rPr>
      </w:pPr>
    </w:p>
    <w:p w:rsidR="001B4676" w:rsidRPr="000B43FE" w:rsidRDefault="000645D5" w:rsidP="00F94FA1">
      <w:pPr>
        <w:pStyle w:val="Cabealho"/>
        <w:spacing w:before="120" w:after="120"/>
        <w:jc w:val="both"/>
        <w:rPr>
          <w:bCs/>
          <w:color w:val="000000" w:themeColor="text1"/>
          <w:lang w:val="pt-BR"/>
        </w:rPr>
      </w:pPr>
      <w:r w:rsidRPr="000B43FE">
        <w:rPr>
          <w:bCs/>
          <w:color w:val="000000" w:themeColor="text1"/>
        </w:rPr>
        <w:t xml:space="preserve">10.1.2 – </w:t>
      </w:r>
      <w:r w:rsidR="001B4676" w:rsidRPr="000B43FE">
        <w:rPr>
          <w:bCs/>
          <w:color w:val="000000" w:themeColor="text1"/>
        </w:rPr>
        <w:t>Quando da abertura do envelope da proposta de preços for verificado erro de caráter</w:t>
      </w:r>
      <w:r w:rsidR="001B4676" w:rsidRPr="000B43FE">
        <w:rPr>
          <w:bCs/>
          <w:color w:val="000000" w:themeColor="text1"/>
          <w:lang w:val="pt-BR"/>
        </w:rPr>
        <w:t xml:space="preserve"> </w:t>
      </w:r>
      <w:r w:rsidR="001B4676" w:rsidRPr="000B43FE">
        <w:rPr>
          <w:bCs/>
          <w:color w:val="000000" w:themeColor="text1"/>
        </w:rPr>
        <w:t>formal ou material, tais como ausência de assinatura, carimbo, datas, designação de órgão, erros</w:t>
      </w:r>
      <w:r w:rsidR="001B4676" w:rsidRPr="000B43FE">
        <w:rPr>
          <w:bCs/>
          <w:color w:val="000000" w:themeColor="text1"/>
          <w:lang w:val="pt-BR"/>
        </w:rPr>
        <w:t xml:space="preserve"> </w:t>
      </w:r>
      <w:r w:rsidR="001B4676" w:rsidRPr="000B43FE">
        <w:rPr>
          <w:bCs/>
          <w:color w:val="000000" w:themeColor="text1"/>
        </w:rPr>
        <w:t>de cálculo entre os componentes de custo unitário e do custo total, etc. o equívoco poderá ser</w:t>
      </w:r>
      <w:r w:rsidR="001B4676" w:rsidRPr="000B43FE">
        <w:rPr>
          <w:bCs/>
          <w:color w:val="000000" w:themeColor="text1"/>
          <w:lang w:val="pt-BR"/>
        </w:rPr>
        <w:t xml:space="preserve"> </w:t>
      </w:r>
      <w:r w:rsidR="001B4676" w:rsidRPr="000B43FE">
        <w:rPr>
          <w:bCs/>
          <w:color w:val="000000" w:themeColor="text1"/>
        </w:rPr>
        <w:t>sanado durante a sessão pelo sócio, proprietário, dirigente ou assemelhado ou pelo Representante</w:t>
      </w:r>
      <w:r w:rsidR="001B4676" w:rsidRPr="000B43FE">
        <w:rPr>
          <w:bCs/>
          <w:color w:val="000000" w:themeColor="text1"/>
          <w:lang w:val="pt-BR"/>
        </w:rPr>
        <w:t xml:space="preserve"> </w:t>
      </w:r>
      <w:r w:rsidR="001B4676" w:rsidRPr="000B43FE">
        <w:rPr>
          <w:bCs/>
          <w:color w:val="000000" w:themeColor="text1"/>
        </w:rPr>
        <w:t>Legal da empresa, com poderes para realizar o referido ato, desde que não importe em modificação das condições da proposta, principalmente no que tange o critério utilizado para</w:t>
      </w:r>
      <w:r w:rsidR="001B4676" w:rsidRPr="000B43FE">
        <w:rPr>
          <w:bCs/>
          <w:color w:val="000000" w:themeColor="text1"/>
          <w:lang w:val="pt-BR"/>
        </w:rPr>
        <w:t xml:space="preserve"> </w:t>
      </w:r>
      <w:r w:rsidR="001B4676" w:rsidRPr="000B43FE">
        <w:rPr>
          <w:bCs/>
          <w:color w:val="000000" w:themeColor="text1"/>
        </w:rPr>
        <w:t>julgamento.</w:t>
      </w:r>
    </w:p>
    <w:p w:rsidR="001B1190" w:rsidRPr="000B43FE" w:rsidRDefault="00F67C76" w:rsidP="00F94FA1">
      <w:pPr>
        <w:spacing w:before="120" w:after="120"/>
        <w:jc w:val="both"/>
        <w:rPr>
          <w:b/>
          <w:color w:val="000000" w:themeColor="text1"/>
        </w:rPr>
      </w:pPr>
      <w:proofErr w:type="gramStart"/>
      <w:r w:rsidRPr="000B43FE">
        <w:rPr>
          <w:b/>
          <w:color w:val="000000" w:themeColor="text1"/>
        </w:rPr>
        <w:t xml:space="preserve">10.2 </w:t>
      </w:r>
      <w:r w:rsidR="0097317C" w:rsidRPr="000B43FE">
        <w:rPr>
          <w:b/>
          <w:color w:val="000000" w:themeColor="text1"/>
        </w:rPr>
        <w:t>– CRITÉRIO</w:t>
      </w:r>
      <w:proofErr w:type="gramEnd"/>
      <w:r w:rsidR="0097317C" w:rsidRPr="000B43FE">
        <w:rPr>
          <w:b/>
          <w:color w:val="000000" w:themeColor="text1"/>
        </w:rPr>
        <w:t xml:space="preserve"> DE ACEITABILIDADE DE</w:t>
      </w:r>
      <w:r w:rsidR="0023029F" w:rsidRPr="000B43FE">
        <w:rPr>
          <w:b/>
          <w:color w:val="000000" w:themeColor="text1"/>
        </w:rPr>
        <w:t xml:space="preserve"> </w:t>
      </w:r>
      <w:r w:rsidR="0097317C" w:rsidRPr="000B43FE">
        <w:rPr>
          <w:b/>
          <w:color w:val="000000" w:themeColor="text1"/>
        </w:rPr>
        <w:t>PREÇOS</w:t>
      </w:r>
      <w:r w:rsidR="00047DD7" w:rsidRPr="000B43FE">
        <w:rPr>
          <w:b/>
          <w:color w:val="000000" w:themeColor="text1"/>
        </w:rPr>
        <w:t xml:space="preserve"> </w:t>
      </w:r>
    </w:p>
    <w:p w:rsidR="00AE1867" w:rsidRPr="000B43FE" w:rsidRDefault="00AE1867" w:rsidP="00F94FA1">
      <w:pPr>
        <w:spacing w:before="120" w:after="120"/>
        <w:jc w:val="both"/>
        <w:rPr>
          <w:color w:val="000000" w:themeColor="text1"/>
        </w:rPr>
      </w:pPr>
      <w:r w:rsidRPr="000B43FE">
        <w:rPr>
          <w:color w:val="000000" w:themeColor="text1"/>
        </w:rPr>
        <w:t>10.2.1 – O licitante deverá enviar sua proposta mediante o preenchimento dos seguintes campos:</w:t>
      </w:r>
    </w:p>
    <w:p w:rsidR="00AE1867" w:rsidRPr="000B43FE" w:rsidRDefault="00AE1867" w:rsidP="00F94FA1">
      <w:pPr>
        <w:spacing w:before="120" w:after="120"/>
        <w:jc w:val="both"/>
        <w:rPr>
          <w:color w:val="000000" w:themeColor="text1"/>
        </w:rPr>
      </w:pPr>
      <w:r w:rsidRPr="000B43FE">
        <w:rPr>
          <w:color w:val="000000" w:themeColor="text1"/>
        </w:rPr>
        <w:t>10.2.1.1 – Valor unitário.</w:t>
      </w:r>
    </w:p>
    <w:p w:rsidR="00AE1867" w:rsidRPr="000B43FE" w:rsidRDefault="00AE1867" w:rsidP="00F94FA1">
      <w:pPr>
        <w:spacing w:before="120" w:after="120"/>
        <w:jc w:val="both"/>
        <w:rPr>
          <w:color w:val="000000" w:themeColor="text1"/>
        </w:rPr>
      </w:pPr>
      <w:r w:rsidRPr="000B43FE">
        <w:rPr>
          <w:color w:val="000000" w:themeColor="text1"/>
        </w:rPr>
        <w:t>10.2.1.2 – Valor global da proposta</w:t>
      </w:r>
    </w:p>
    <w:p w:rsidR="00AE1867" w:rsidRPr="000B43FE" w:rsidRDefault="00AE1867" w:rsidP="00F94FA1">
      <w:pPr>
        <w:spacing w:before="120" w:after="120"/>
        <w:jc w:val="both"/>
        <w:rPr>
          <w:color w:val="000000" w:themeColor="text1"/>
        </w:rPr>
      </w:pPr>
      <w:r w:rsidRPr="000B43FE">
        <w:rPr>
          <w:color w:val="000000" w:themeColor="text1"/>
        </w:rPr>
        <w:t>10.2.1.3 – Descrição detalhada do objeto, contendo as informações similares à especificação da proposta de Preços, anexo II do Edital.</w:t>
      </w:r>
    </w:p>
    <w:p w:rsidR="00AE1867" w:rsidRPr="000B43FE" w:rsidRDefault="00AE1867" w:rsidP="00F94FA1">
      <w:pPr>
        <w:spacing w:before="120" w:after="120"/>
        <w:jc w:val="both"/>
        <w:rPr>
          <w:color w:val="000000" w:themeColor="text1"/>
        </w:rPr>
      </w:pPr>
      <w:r w:rsidRPr="000B43FE">
        <w:rPr>
          <w:color w:val="000000" w:themeColor="text1"/>
        </w:rPr>
        <w:t>10.2.2 – Todas as especificações do objeto contidas na proposta vinculam o licitante.</w:t>
      </w:r>
    </w:p>
    <w:p w:rsidR="00AE1867" w:rsidRPr="000B43FE" w:rsidRDefault="00AE1867" w:rsidP="00F94FA1">
      <w:pPr>
        <w:spacing w:before="120" w:after="120"/>
        <w:jc w:val="both"/>
        <w:rPr>
          <w:color w:val="000000" w:themeColor="text1"/>
        </w:rPr>
      </w:pPr>
      <w:r w:rsidRPr="000B43FE">
        <w:rPr>
          <w:color w:val="000000" w:themeColor="text1"/>
        </w:rPr>
        <w:t>10.2.3 – Nos valores propostos estarão inclusos todos os custos operacionais, encargos previdenciários, trabalhistas, tributários, comerciais e quaisquer outros que incidam direta ou indiretamente na prestação dos serviços.</w:t>
      </w:r>
    </w:p>
    <w:p w:rsidR="00AE1867" w:rsidRPr="000B43FE" w:rsidRDefault="00AE1867" w:rsidP="00F94FA1">
      <w:pPr>
        <w:spacing w:before="120" w:after="120"/>
        <w:jc w:val="both"/>
        <w:rPr>
          <w:color w:val="000000" w:themeColor="text1"/>
        </w:rPr>
      </w:pPr>
      <w:r w:rsidRPr="000B43FE">
        <w:rPr>
          <w:color w:val="000000" w:themeColor="text1"/>
        </w:rPr>
        <w:t xml:space="preserve">10.2.4 – Os preços ofertados serão de exclusiva responsabilidade do licitante, não lhe assistindo o direito de pleitear qualquer alteração, </w:t>
      </w:r>
      <w:proofErr w:type="gramStart"/>
      <w:r w:rsidRPr="000B43FE">
        <w:rPr>
          <w:color w:val="000000" w:themeColor="text1"/>
        </w:rPr>
        <w:t>sob alegação</w:t>
      </w:r>
      <w:proofErr w:type="gramEnd"/>
      <w:r w:rsidRPr="000B43FE">
        <w:rPr>
          <w:color w:val="000000" w:themeColor="text1"/>
        </w:rPr>
        <w:t xml:space="preserve"> de erro, omissão ou qualquer outro pretexto.</w:t>
      </w:r>
    </w:p>
    <w:p w:rsidR="00AE1867" w:rsidRPr="000B43FE" w:rsidRDefault="00AE1867" w:rsidP="00F94FA1">
      <w:pPr>
        <w:spacing w:before="120" w:after="120"/>
        <w:jc w:val="both"/>
        <w:rPr>
          <w:color w:val="000000" w:themeColor="text1"/>
        </w:rPr>
      </w:pPr>
      <w:r w:rsidRPr="000B43FE">
        <w:rPr>
          <w:color w:val="000000" w:themeColor="text1"/>
        </w:rPr>
        <w:t>10.2.5 – O prazo de validade da proposta não será inferior a 60 dias, a contar da data de sua apresentação.</w:t>
      </w:r>
    </w:p>
    <w:p w:rsidR="00AE1867" w:rsidRPr="000B43FE" w:rsidRDefault="00AE1867" w:rsidP="00F94FA1">
      <w:pPr>
        <w:spacing w:before="120" w:after="120"/>
        <w:jc w:val="both"/>
        <w:rPr>
          <w:color w:val="000000" w:themeColor="text1"/>
        </w:rPr>
      </w:pPr>
      <w:r w:rsidRPr="000B43FE">
        <w:rPr>
          <w:color w:val="000000" w:themeColor="text1"/>
        </w:rPr>
        <w:t>10.2.6 – Não serão aceitas as propostas cujo valor unitário ultrapasse o custo estimado pela Administração.</w:t>
      </w:r>
    </w:p>
    <w:p w:rsidR="00AE1867" w:rsidRPr="000B43FE" w:rsidRDefault="00AE1867" w:rsidP="00F94FA1">
      <w:pPr>
        <w:spacing w:before="120" w:after="120"/>
        <w:jc w:val="both"/>
        <w:rPr>
          <w:color w:val="000000" w:themeColor="text1"/>
        </w:rPr>
      </w:pPr>
      <w:r w:rsidRPr="000B43FE">
        <w:rPr>
          <w:color w:val="000000" w:themeColor="text1"/>
        </w:rPr>
        <w:lastRenderedPageBreak/>
        <w:t>10.2.7 – Os preços unitários máximos aceitáveis são os preços unitários estimados na planilha orçamentária, anexo A do Termo de Referência anexo ao Edital.</w:t>
      </w:r>
    </w:p>
    <w:p w:rsidR="00AE1867" w:rsidRPr="000B43FE" w:rsidRDefault="00AE1867" w:rsidP="00F94FA1">
      <w:pPr>
        <w:spacing w:before="120" w:after="120"/>
        <w:jc w:val="both"/>
        <w:rPr>
          <w:color w:val="000000" w:themeColor="text1"/>
        </w:rPr>
      </w:pPr>
      <w:r w:rsidRPr="000B43FE">
        <w:rPr>
          <w:color w:val="000000" w:themeColor="text1"/>
        </w:rPr>
        <w:t>10.2.8 – Não serão aceitas as propostas manifestamente inexequíveis.</w:t>
      </w:r>
    </w:p>
    <w:p w:rsidR="00AE1867" w:rsidRPr="000B43FE" w:rsidRDefault="00AE1867" w:rsidP="00F94FA1">
      <w:pPr>
        <w:spacing w:before="120" w:after="120"/>
        <w:jc w:val="both"/>
        <w:rPr>
          <w:color w:val="000000" w:themeColor="text1"/>
        </w:rPr>
      </w:pPr>
      <w:r w:rsidRPr="000B43FE">
        <w:rPr>
          <w:color w:val="000000" w:themeColor="text1"/>
        </w:rPr>
        <w:t>10.2.9 – Considera-se inexequível a proposta que apresente preços irrisórios e incompatíveis com os preços dos insumos e salários de mercado, acrescidos dos respectivos encargos, ainda que o ato convocatório da licitação não tenha estabelecido limites mínimos.</w:t>
      </w:r>
    </w:p>
    <w:p w:rsidR="00AE1867" w:rsidRPr="000B43FE" w:rsidRDefault="00AE1867" w:rsidP="00F94FA1">
      <w:pPr>
        <w:spacing w:before="120" w:after="120"/>
        <w:jc w:val="both"/>
        <w:rPr>
          <w:bCs/>
          <w:color w:val="000000" w:themeColor="text1"/>
        </w:rPr>
      </w:pPr>
      <w:r w:rsidRPr="000B43FE">
        <w:rPr>
          <w:bCs/>
          <w:color w:val="000000" w:themeColor="text1"/>
        </w:rPr>
        <w:t xml:space="preserve">10.2.10 – </w:t>
      </w:r>
      <w:r w:rsidRPr="000B43FE">
        <w:rPr>
          <w:color w:val="000000" w:themeColor="text1"/>
        </w:rPr>
        <w:t xml:space="preserve">Conforme art. 48, §1º da L8666/93, </w:t>
      </w:r>
      <w:r w:rsidRPr="000B43FE">
        <w:rPr>
          <w:bCs/>
          <w:color w:val="000000" w:themeColor="text1"/>
        </w:rPr>
        <w:t>c</w:t>
      </w:r>
      <w:r w:rsidRPr="000B43FE">
        <w:rPr>
          <w:color w:val="000000" w:themeColor="text1"/>
        </w:rPr>
        <w:t xml:space="preserve">onsideram-se manifestamente inexequíveis, as propostas cujos valores sejam inferiores a 70% (setenta por cento) do menor dos seguintes valores: </w:t>
      </w:r>
    </w:p>
    <w:p w:rsidR="00AE1867" w:rsidRPr="000B43FE" w:rsidRDefault="00AE1867" w:rsidP="00F94FA1">
      <w:pPr>
        <w:spacing w:before="120" w:after="120"/>
        <w:jc w:val="both"/>
        <w:rPr>
          <w:color w:val="000000" w:themeColor="text1"/>
        </w:rPr>
      </w:pPr>
      <w:proofErr w:type="gramStart"/>
      <w:r w:rsidRPr="000B43FE">
        <w:rPr>
          <w:bCs/>
          <w:color w:val="000000" w:themeColor="text1"/>
        </w:rPr>
        <w:t>a</w:t>
      </w:r>
      <w:proofErr w:type="gramEnd"/>
      <w:r w:rsidRPr="000B43FE">
        <w:rPr>
          <w:bCs/>
          <w:color w:val="000000" w:themeColor="text1"/>
        </w:rPr>
        <w:t>)</w:t>
      </w:r>
      <w:r w:rsidRPr="000B43FE">
        <w:rPr>
          <w:color w:val="000000" w:themeColor="text1"/>
        </w:rPr>
        <w:t xml:space="preserve"> Média aritmética dos valores das propostas superiores a 50% (cinquenta por cento) do valor orçado pela administração, ou </w:t>
      </w:r>
    </w:p>
    <w:p w:rsidR="00AE1867" w:rsidRPr="000B43FE" w:rsidRDefault="00AE1867" w:rsidP="00F94FA1">
      <w:pPr>
        <w:spacing w:before="120" w:after="120"/>
        <w:jc w:val="both"/>
        <w:rPr>
          <w:color w:val="000000" w:themeColor="text1"/>
        </w:rPr>
      </w:pPr>
      <w:proofErr w:type="gramStart"/>
      <w:r w:rsidRPr="000B43FE">
        <w:rPr>
          <w:bCs/>
          <w:color w:val="000000" w:themeColor="text1"/>
        </w:rPr>
        <w:t>b)</w:t>
      </w:r>
      <w:proofErr w:type="gramEnd"/>
      <w:r w:rsidRPr="000B43FE">
        <w:rPr>
          <w:color w:val="000000" w:themeColor="text1"/>
        </w:rPr>
        <w:t xml:space="preserve"> Valor orçado pela administração. </w:t>
      </w:r>
    </w:p>
    <w:p w:rsidR="00AE1867" w:rsidRPr="008700D2" w:rsidRDefault="00AE1867" w:rsidP="00F94FA1">
      <w:pPr>
        <w:pStyle w:val="Textodecomentrio"/>
        <w:spacing w:before="120" w:after="120"/>
        <w:jc w:val="both"/>
        <w:rPr>
          <w:color w:val="FF0066"/>
          <w:sz w:val="24"/>
          <w:szCs w:val="24"/>
        </w:rPr>
      </w:pPr>
      <w:r w:rsidRPr="000B43FE">
        <w:rPr>
          <w:color w:val="000000" w:themeColor="text1"/>
          <w:sz w:val="24"/>
          <w:szCs w:val="24"/>
        </w:rPr>
        <w:t xml:space="preserve">10.2.11 – As propostas com preços inferiores aos critérios definido nas alíneas do §1º do art. 48 da L. 8.666/93 devem ser acompanhadas de planilhas que expressem de forma clara sua exequibilidade, bem como os respectivos documentos comprobatórios, </w:t>
      </w:r>
      <w:proofErr w:type="gramStart"/>
      <w:r w:rsidRPr="000B43FE">
        <w:rPr>
          <w:color w:val="000000" w:themeColor="text1"/>
          <w:sz w:val="24"/>
          <w:szCs w:val="24"/>
        </w:rPr>
        <w:t>sob pena</w:t>
      </w:r>
      <w:proofErr w:type="gramEnd"/>
      <w:r w:rsidRPr="000B43FE">
        <w:rPr>
          <w:color w:val="000000" w:themeColor="text1"/>
          <w:sz w:val="24"/>
          <w:szCs w:val="24"/>
        </w:rPr>
        <w:t xml:space="preserve"> de serem desclassificadas na forma do inc. II do caput do referido art. 48.</w:t>
      </w:r>
    </w:p>
    <w:p w:rsidR="00AE1867" w:rsidRPr="000B43FE" w:rsidRDefault="00AE1867" w:rsidP="00F94FA1">
      <w:pPr>
        <w:pStyle w:val="Textodecomentrio"/>
        <w:spacing w:before="120" w:after="120"/>
        <w:jc w:val="both"/>
        <w:rPr>
          <w:color w:val="000000" w:themeColor="text1"/>
          <w:sz w:val="24"/>
          <w:szCs w:val="24"/>
        </w:rPr>
      </w:pPr>
      <w:r w:rsidRPr="000B43FE">
        <w:rPr>
          <w:color w:val="000000" w:themeColor="text1"/>
          <w:sz w:val="24"/>
          <w:szCs w:val="24"/>
        </w:rPr>
        <w:t xml:space="preserve">10.2.12 – Não será admitida a apresentação do comprovante de exequibilidade dentro do envelope contendo os documentos para habilitação, </w:t>
      </w:r>
      <w:proofErr w:type="gramStart"/>
      <w:r w:rsidRPr="000B43FE">
        <w:rPr>
          <w:color w:val="000000" w:themeColor="text1"/>
          <w:sz w:val="24"/>
          <w:szCs w:val="24"/>
        </w:rPr>
        <w:t>sob pena</w:t>
      </w:r>
      <w:proofErr w:type="gramEnd"/>
      <w:r w:rsidRPr="000B43FE">
        <w:rPr>
          <w:color w:val="000000" w:themeColor="text1"/>
          <w:sz w:val="24"/>
          <w:szCs w:val="24"/>
        </w:rPr>
        <w:t xml:space="preserve"> de desclassificação.</w:t>
      </w:r>
    </w:p>
    <w:p w:rsidR="00AE1867" w:rsidRPr="000B43FE" w:rsidRDefault="00AE1867" w:rsidP="00F94FA1">
      <w:pPr>
        <w:pStyle w:val="Textodecomentrio"/>
        <w:spacing w:before="120" w:after="120"/>
        <w:jc w:val="both"/>
        <w:rPr>
          <w:color w:val="000000" w:themeColor="text1"/>
          <w:sz w:val="24"/>
          <w:szCs w:val="24"/>
        </w:rPr>
      </w:pPr>
      <w:r w:rsidRPr="000B43FE">
        <w:rPr>
          <w:color w:val="000000" w:themeColor="text1"/>
          <w:sz w:val="24"/>
          <w:szCs w:val="24"/>
        </w:rPr>
        <w:t>10.2.13 – A autoridade julgadora poderá suspender a sessão, mediante justificativa, para concluir a análise da exequibilidade da proposta.</w:t>
      </w:r>
    </w:p>
    <w:p w:rsidR="00AE1867" w:rsidRPr="000B43FE" w:rsidRDefault="00AE1867" w:rsidP="00F94FA1">
      <w:pPr>
        <w:spacing w:before="120" w:after="120"/>
        <w:jc w:val="both"/>
        <w:rPr>
          <w:color w:val="000000" w:themeColor="text1"/>
        </w:rPr>
      </w:pPr>
      <w:r w:rsidRPr="000B43FE">
        <w:rPr>
          <w:color w:val="000000" w:themeColor="text1"/>
        </w:rPr>
        <w:t>10.2.14 – Será exigida, para a assinatura do instrumento contratual, prestação de garantia adicional, dentre as modalidades previstas no art. 56, §1º da L. 8.666/93, aos licitantes cujas propostas tenham valor inferior a 80% (oitenta por cento) da média aritmética das propostas aptas ou do custo estimado pela Administração, o que for menor, com valores calculados na forma do art. 48, §2º da L. 8.666/93.</w:t>
      </w:r>
    </w:p>
    <w:p w:rsidR="00AE1867" w:rsidRPr="000B43FE" w:rsidRDefault="00AE1867" w:rsidP="00F94FA1">
      <w:pPr>
        <w:pStyle w:val="Padro"/>
        <w:tabs>
          <w:tab w:val="left" w:pos="284"/>
        </w:tabs>
        <w:spacing w:before="120" w:after="120"/>
        <w:jc w:val="both"/>
        <w:rPr>
          <w:b/>
          <w:color w:val="000000" w:themeColor="text1"/>
          <w:szCs w:val="24"/>
        </w:rPr>
      </w:pPr>
      <w:r w:rsidRPr="000B43FE">
        <w:rPr>
          <w:color w:val="000000" w:themeColor="text1"/>
          <w:szCs w:val="24"/>
        </w:rPr>
        <w:t>10.2.15 –</w:t>
      </w:r>
      <w:r w:rsidRPr="000B43FE">
        <w:rPr>
          <w:b/>
          <w:color w:val="000000" w:themeColor="text1"/>
          <w:szCs w:val="24"/>
        </w:rPr>
        <w:t xml:space="preserve"> </w:t>
      </w:r>
      <w:r w:rsidRPr="000B43FE">
        <w:rPr>
          <w:color w:val="000000" w:themeColor="text1"/>
          <w:szCs w:val="24"/>
        </w:rPr>
        <w:t xml:space="preserve">As propostas deverão ser preenchidas no formulário padronizado da Prefeitura (ANEXO II) ou em documento idêntico elaborado pela licitante, em papel timbrado, assinadas pelo representante legal da empresa, sem emendas, acréscimos, borrões, rasuras, ressalvas, entrelinhas ou omissões, salvo se, inequivocamente, tais falhas não acarretarem lesões ao direito dos demais licitantes, </w:t>
      </w:r>
      <w:proofErr w:type="gramStart"/>
      <w:r w:rsidRPr="000B43FE">
        <w:rPr>
          <w:color w:val="000000" w:themeColor="text1"/>
          <w:szCs w:val="24"/>
        </w:rPr>
        <w:t>prejuízo à Administração ou não impedirem</w:t>
      </w:r>
      <w:proofErr w:type="gramEnd"/>
      <w:r w:rsidRPr="000B43FE">
        <w:rPr>
          <w:color w:val="000000" w:themeColor="text1"/>
          <w:szCs w:val="24"/>
        </w:rPr>
        <w:t xml:space="preserve"> a exata compreensão de seu conteúdo, e deverão constar:</w:t>
      </w:r>
    </w:p>
    <w:p w:rsidR="00F76C40" w:rsidRPr="000B43FE" w:rsidRDefault="009574F3" w:rsidP="00F94FA1">
      <w:pPr>
        <w:pStyle w:val="Padro"/>
        <w:spacing w:before="120" w:after="120"/>
        <w:ind w:left="540"/>
        <w:jc w:val="both"/>
        <w:rPr>
          <w:color w:val="000000" w:themeColor="text1"/>
          <w:szCs w:val="24"/>
        </w:rPr>
      </w:pPr>
      <w:r w:rsidRPr="000B43FE">
        <w:rPr>
          <w:color w:val="000000" w:themeColor="text1"/>
          <w:szCs w:val="24"/>
        </w:rPr>
        <w:t>A) Nome da Empresa / Razão Social;</w:t>
      </w:r>
    </w:p>
    <w:p w:rsidR="009574F3" w:rsidRPr="000B43FE" w:rsidRDefault="009574F3" w:rsidP="00F94FA1">
      <w:pPr>
        <w:pStyle w:val="Padro"/>
        <w:spacing w:before="120" w:after="120"/>
        <w:ind w:left="540"/>
        <w:jc w:val="both"/>
        <w:rPr>
          <w:color w:val="000000" w:themeColor="text1"/>
          <w:szCs w:val="24"/>
        </w:rPr>
      </w:pPr>
      <w:r w:rsidRPr="000B43FE">
        <w:rPr>
          <w:color w:val="000000" w:themeColor="text1"/>
          <w:szCs w:val="24"/>
        </w:rPr>
        <w:t xml:space="preserve">B) Número do CNPJ; </w:t>
      </w:r>
    </w:p>
    <w:p w:rsidR="009574F3" w:rsidRPr="008700D2" w:rsidRDefault="009574F3" w:rsidP="00F94FA1">
      <w:pPr>
        <w:pStyle w:val="Padro"/>
        <w:spacing w:before="120" w:after="120"/>
        <w:ind w:left="540"/>
        <w:jc w:val="both"/>
        <w:rPr>
          <w:color w:val="FF0066"/>
          <w:szCs w:val="24"/>
        </w:rPr>
      </w:pPr>
      <w:r w:rsidRPr="000B43FE">
        <w:rPr>
          <w:color w:val="000000" w:themeColor="text1"/>
          <w:szCs w:val="24"/>
        </w:rPr>
        <w:t>C) Endereço</w:t>
      </w:r>
      <w:r w:rsidR="00983D94">
        <w:rPr>
          <w:color w:val="000000" w:themeColor="text1"/>
          <w:szCs w:val="24"/>
        </w:rPr>
        <w:t>, e-mail</w:t>
      </w:r>
      <w:r w:rsidRPr="000B43FE">
        <w:rPr>
          <w:color w:val="000000" w:themeColor="text1"/>
          <w:szCs w:val="24"/>
        </w:rPr>
        <w:t xml:space="preserve"> e telefone da empresa proponente;</w:t>
      </w:r>
      <w:r w:rsidR="008700D2">
        <w:rPr>
          <w:color w:val="FF0066"/>
          <w:szCs w:val="24"/>
        </w:rPr>
        <w:t xml:space="preserve"> </w:t>
      </w:r>
    </w:p>
    <w:p w:rsidR="00A4000B" w:rsidRPr="000B43FE" w:rsidRDefault="00F85557" w:rsidP="00F94FA1">
      <w:pPr>
        <w:autoSpaceDE w:val="0"/>
        <w:autoSpaceDN w:val="0"/>
        <w:adjustRightInd w:val="0"/>
        <w:spacing w:before="120" w:after="120"/>
        <w:ind w:left="540"/>
        <w:jc w:val="both"/>
        <w:rPr>
          <w:color w:val="000000" w:themeColor="text1"/>
        </w:rPr>
      </w:pPr>
      <w:r w:rsidRPr="000B43FE">
        <w:rPr>
          <w:color w:val="000000" w:themeColor="text1"/>
        </w:rPr>
        <w:t xml:space="preserve">D) </w:t>
      </w:r>
      <w:r w:rsidR="00A4000B" w:rsidRPr="000B43FE">
        <w:rPr>
          <w:color w:val="000000" w:themeColor="text1"/>
        </w:rPr>
        <w:t xml:space="preserve">Planilha de </w:t>
      </w:r>
      <w:r w:rsidRPr="000B43FE">
        <w:rPr>
          <w:color w:val="000000" w:themeColor="text1"/>
        </w:rPr>
        <w:t>P</w:t>
      </w:r>
      <w:r w:rsidR="00A4000B" w:rsidRPr="000B43FE">
        <w:rPr>
          <w:color w:val="000000" w:themeColor="text1"/>
        </w:rPr>
        <w:t>reços, devidamente preenchida, evidenciando preços unitários</w:t>
      </w:r>
      <w:r w:rsidR="002D2245" w:rsidRPr="000B43FE">
        <w:rPr>
          <w:color w:val="000000" w:themeColor="text1"/>
        </w:rPr>
        <w:t xml:space="preserve"> </w:t>
      </w:r>
      <w:r w:rsidRPr="000B43FE">
        <w:rPr>
          <w:color w:val="000000" w:themeColor="text1"/>
        </w:rPr>
        <w:t>e preço GLOBAL</w:t>
      </w:r>
      <w:r w:rsidR="004B4B78" w:rsidRPr="000B43FE">
        <w:rPr>
          <w:color w:val="000000" w:themeColor="text1"/>
        </w:rPr>
        <w:t xml:space="preserve"> – ANEXO </w:t>
      </w:r>
      <w:r w:rsidR="0097317C" w:rsidRPr="000B43FE">
        <w:rPr>
          <w:color w:val="000000" w:themeColor="text1"/>
        </w:rPr>
        <w:t>I</w:t>
      </w:r>
      <w:r w:rsidR="004B4B78" w:rsidRPr="000B43FE">
        <w:rPr>
          <w:color w:val="000000" w:themeColor="text1"/>
        </w:rPr>
        <w:t>I</w:t>
      </w:r>
      <w:r w:rsidR="0097317C" w:rsidRPr="000B43FE">
        <w:rPr>
          <w:color w:val="000000" w:themeColor="text1"/>
        </w:rPr>
        <w:t xml:space="preserve"> do Edital</w:t>
      </w:r>
      <w:r w:rsidR="00A4000B" w:rsidRPr="000B43FE">
        <w:rPr>
          <w:color w:val="000000" w:themeColor="text1"/>
        </w:rPr>
        <w:t>;</w:t>
      </w:r>
    </w:p>
    <w:p w:rsidR="002D2245" w:rsidRPr="000B43FE" w:rsidRDefault="002D2245" w:rsidP="00F94FA1">
      <w:pPr>
        <w:autoSpaceDE w:val="0"/>
        <w:autoSpaceDN w:val="0"/>
        <w:adjustRightInd w:val="0"/>
        <w:spacing w:before="120" w:after="120"/>
        <w:ind w:left="540"/>
        <w:jc w:val="both"/>
        <w:rPr>
          <w:color w:val="000000" w:themeColor="text1"/>
        </w:rPr>
      </w:pPr>
      <w:r w:rsidRPr="000B43FE">
        <w:rPr>
          <w:color w:val="000000" w:themeColor="text1"/>
        </w:rPr>
        <w:t xml:space="preserve">E) </w:t>
      </w:r>
      <w:r w:rsidRPr="000B43FE">
        <w:rPr>
          <w:color w:val="000000" w:themeColor="text1"/>
          <w:lang w:val="pt-PT"/>
        </w:rPr>
        <w:t>Planilha orçamentária</w:t>
      </w:r>
      <w:r w:rsidRPr="000B43FE">
        <w:rPr>
          <w:color w:val="000000" w:themeColor="text1"/>
        </w:rPr>
        <w:t xml:space="preserve">, devidamente preenchida, ANEXO A do termo de referência; </w:t>
      </w:r>
    </w:p>
    <w:p w:rsidR="00A4000B" w:rsidRPr="000B43FE" w:rsidRDefault="002D2245" w:rsidP="00F94FA1">
      <w:pPr>
        <w:autoSpaceDE w:val="0"/>
        <w:autoSpaceDN w:val="0"/>
        <w:adjustRightInd w:val="0"/>
        <w:spacing w:before="120" w:after="120"/>
        <w:ind w:left="540"/>
        <w:jc w:val="both"/>
        <w:rPr>
          <w:color w:val="000000" w:themeColor="text1"/>
        </w:rPr>
      </w:pPr>
      <w:r w:rsidRPr="000B43FE">
        <w:rPr>
          <w:color w:val="000000" w:themeColor="text1"/>
        </w:rPr>
        <w:t>F</w:t>
      </w:r>
      <w:r w:rsidR="00F85557" w:rsidRPr="000B43FE">
        <w:rPr>
          <w:color w:val="000000" w:themeColor="text1"/>
        </w:rPr>
        <w:t xml:space="preserve">) </w:t>
      </w:r>
      <w:r w:rsidR="00A4000B" w:rsidRPr="000B43FE">
        <w:rPr>
          <w:color w:val="000000" w:themeColor="text1"/>
        </w:rPr>
        <w:t>Cronograma financeiro, prevendo desembolsos mensais durante a execução da obra</w:t>
      </w:r>
      <w:r w:rsidR="004B4B78" w:rsidRPr="000B43FE">
        <w:rPr>
          <w:color w:val="000000" w:themeColor="text1"/>
        </w:rPr>
        <w:t xml:space="preserve"> – ANEXO </w:t>
      </w:r>
      <w:r w:rsidR="0023029F" w:rsidRPr="000B43FE">
        <w:rPr>
          <w:color w:val="000000" w:themeColor="text1"/>
        </w:rPr>
        <w:t>B</w:t>
      </w:r>
      <w:r w:rsidR="0097317C" w:rsidRPr="000B43FE">
        <w:rPr>
          <w:color w:val="000000" w:themeColor="text1"/>
        </w:rPr>
        <w:t xml:space="preserve"> do termo de referência</w:t>
      </w:r>
      <w:r w:rsidR="00A4000B" w:rsidRPr="000B43FE">
        <w:rPr>
          <w:color w:val="000000" w:themeColor="text1"/>
        </w:rPr>
        <w:t>;</w:t>
      </w:r>
      <w:r w:rsidR="002A2D13" w:rsidRPr="000B43FE">
        <w:rPr>
          <w:color w:val="000000" w:themeColor="text1"/>
        </w:rPr>
        <w:t xml:space="preserve"> </w:t>
      </w:r>
    </w:p>
    <w:p w:rsidR="002F0F59" w:rsidRPr="000B43FE" w:rsidRDefault="002D2245" w:rsidP="00F94FA1">
      <w:pPr>
        <w:autoSpaceDE w:val="0"/>
        <w:autoSpaceDN w:val="0"/>
        <w:adjustRightInd w:val="0"/>
        <w:spacing w:before="120" w:after="120"/>
        <w:ind w:left="540"/>
        <w:jc w:val="both"/>
        <w:rPr>
          <w:color w:val="000000" w:themeColor="text1"/>
        </w:rPr>
      </w:pPr>
      <w:r w:rsidRPr="000B43FE">
        <w:rPr>
          <w:color w:val="000000" w:themeColor="text1"/>
        </w:rPr>
        <w:t>G</w:t>
      </w:r>
      <w:r w:rsidR="002F0F59" w:rsidRPr="000B43FE">
        <w:rPr>
          <w:color w:val="000000" w:themeColor="text1"/>
        </w:rPr>
        <w:t xml:space="preserve">) Demonstrativo da Composição do </w:t>
      </w:r>
      <w:proofErr w:type="gramStart"/>
      <w:r w:rsidR="002F0F59" w:rsidRPr="000B43FE">
        <w:rPr>
          <w:color w:val="000000" w:themeColor="text1"/>
        </w:rPr>
        <w:t>B.D.</w:t>
      </w:r>
      <w:proofErr w:type="gramEnd"/>
      <w:r w:rsidR="002F0F59" w:rsidRPr="000B43FE">
        <w:rPr>
          <w:color w:val="000000" w:themeColor="text1"/>
        </w:rPr>
        <w:t xml:space="preserve">I – ANEXO </w:t>
      </w:r>
      <w:r w:rsidR="00E27F25">
        <w:rPr>
          <w:color w:val="000000" w:themeColor="text1"/>
        </w:rPr>
        <w:t>D</w:t>
      </w:r>
      <w:r w:rsidR="002F0F59" w:rsidRPr="000B43FE">
        <w:rPr>
          <w:color w:val="000000" w:themeColor="text1"/>
        </w:rPr>
        <w:t xml:space="preserve"> do termo de referência; </w:t>
      </w:r>
    </w:p>
    <w:p w:rsidR="009574F3" w:rsidRPr="000B43FE" w:rsidRDefault="002D2245" w:rsidP="00F94FA1">
      <w:pPr>
        <w:spacing w:before="120" w:after="120"/>
        <w:ind w:left="540"/>
        <w:jc w:val="both"/>
        <w:rPr>
          <w:color w:val="000000" w:themeColor="text1"/>
        </w:rPr>
      </w:pPr>
      <w:r w:rsidRPr="000B43FE">
        <w:rPr>
          <w:color w:val="000000" w:themeColor="text1"/>
        </w:rPr>
        <w:t>H</w:t>
      </w:r>
      <w:r w:rsidR="009574F3" w:rsidRPr="000B43FE">
        <w:rPr>
          <w:color w:val="000000" w:themeColor="text1"/>
        </w:rPr>
        <w:t>) Valores, expressos em moeda corrente nacional, de cada item, com no máximo duas casas decimais para os centavos;</w:t>
      </w:r>
    </w:p>
    <w:p w:rsidR="009574F3" w:rsidRPr="000B43FE" w:rsidRDefault="002D2245" w:rsidP="00F94FA1">
      <w:pPr>
        <w:pStyle w:val="Padro"/>
        <w:spacing w:before="120" w:after="120"/>
        <w:ind w:left="540"/>
        <w:jc w:val="both"/>
        <w:rPr>
          <w:color w:val="000000" w:themeColor="text1"/>
          <w:szCs w:val="24"/>
        </w:rPr>
      </w:pPr>
      <w:r w:rsidRPr="000B43FE">
        <w:rPr>
          <w:color w:val="000000" w:themeColor="text1"/>
          <w:szCs w:val="24"/>
        </w:rPr>
        <w:t>I</w:t>
      </w:r>
      <w:r w:rsidR="009574F3" w:rsidRPr="000B43FE">
        <w:rPr>
          <w:color w:val="000000" w:themeColor="text1"/>
          <w:szCs w:val="24"/>
        </w:rPr>
        <w:t>) Prazo de validade da proposta não inferior a 60 dias contados da data estipulada para a entrega dos envelopes;</w:t>
      </w:r>
      <w:r w:rsidR="00E500E9" w:rsidRPr="000B43FE">
        <w:rPr>
          <w:color w:val="000000" w:themeColor="text1"/>
          <w:szCs w:val="24"/>
        </w:rPr>
        <w:t xml:space="preserve"> </w:t>
      </w:r>
    </w:p>
    <w:p w:rsidR="00AE1867" w:rsidRPr="000B43FE" w:rsidRDefault="00AE1867" w:rsidP="00F94FA1">
      <w:pPr>
        <w:pStyle w:val="Padro"/>
        <w:spacing w:before="120" w:after="120"/>
        <w:jc w:val="both"/>
        <w:rPr>
          <w:color w:val="000000" w:themeColor="text1"/>
          <w:szCs w:val="24"/>
        </w:rPr>
      </w:pPr>
      <w:r w:rsidRPr="000B43FE">
        <w:rPr>
          <w:b/>
          <w:color w:val="000000" w:themeColor="text1"/>
          <w:szCs w:val="24"/>
        </w:rPr>
        <w:lastRenderedPageBreak/>
        <w:t>10.2.16</w:t>
      </w:r>
      <w:r w:rsidRPr="000B43FE">
        <w:rPr>
          <w:color w:val="000000" w:themeColor="text1"/>
          <w:szCs w:val="24"/>
        </w:rPr>
        <w:t xml:space="preserve"> – Se por motivo de força maior, a adjudicação não puder ocorrer dentro do período de validade de proposta, ou seja, 60 (sessenta) dias, e caso persista o interesse do Município, este poderá solicitar a prorrogação da validade da proposta por igual prazo.</w:t>
      </w:r>
    </w:p>
    <w:p w:rsidR="00AE1867" w:rsidRPr="000B43FE" w:rsidRDefault="00AE1867" w:rsidP="00F94FA1">
      <w:pPr>
        <w:pStyle w:val="Padro"/>
        <w:spacing w:before="120" w:after="120"/>
        <w:jc w:val="both"/>
        <w:rPr>
          <w:color w:val="000000" w:themeColor="text1"/>
          <w:szCs w:val="24"/>
        </w:rPr>
      </w:pPr>
      <w:r w:rsidRPr="000B43FE">
        <w:rPr>
          <w:b/>
          <w:color w:val="000000" w:themeColor="text1"/>
          <w:szCs w:val="24"/>
        </w:rPr>
        <w:t>10.2.17</w:t>
      </w:r>
      <w:r w:rsidRPr="000B43FE">
        <w:rPr>
          <w:color w:val="000000" w:themeColor="text1"/>
          <w:szCs w:val="24"/>
        </w:rPr>
        <w:t xml:space="preserve"> – As propostas de preços que atenderem aos requisitos desta licitação serão verificadas pela Comissão quanto a erros aritméticos, que, caso seja necessário, serão corrigidos da seguinte forma:</w:t>
      </w:r>
    </w:p>
    <w:p w:rsidR="00AE1867" w:rsidRPr="000B43FE" w:rsidRDefault="00AE1867" w:rsidP="00F94FA1">
      <w:pPr>
        <w:pStyle w:val="Padro"/>
        <w:spacing w:before="120" w:after="120"/>
        <w:jc w:val="both"/>
        <w:rPr>
          <w:color w:val="000000" w:themeColor="text1"/>
          <w:szCs w:val="24"/>
        </w:rPr>
      </w:pPr>
      <w:r w:rsidRPr="000B43FE">
        <w:rPr>
          <w:b/>
          <w:color w:val="000000" w:themeColor="text1"/>
          <w:szCs w:val="24"/>
        </w:rPr>
        <w:t>10.2.17.1</w:t>
      </w:r>
      <w:r w:rsidRPr="000B43FE">
        <w:rPr>
          <w:color w:val="000000" w:themeColor="text1"/>
          <w:szCs w:val="24"/>
        </w:rPr>
        <w:t xml:space="preserve"> – se for constatada discrepância entre valores grafados em algarismos e por extenso, prevalecerá o valor por extenso;</w:t>
      </w:r>
    </w:p>
    <w:p w:rsidR="00AE1867" w:rsidRPr="000B43FE" w:rsidRDefault="00AE1867" w:rsidP="00F94FA1">
      <w:pPr>
        <w:pStyle w:val="Padro"/>
        <w:spacing w:before="120" w:after="120"/>
        <w:jc w:val="both"/>
        <w:rPr>
          <w:color w:val="000000" w:themeColor="text1"/>
          <w:szCs w:val="24"/>
        </w:rPr>
      </w:pPr>
      <w:r w:rsidRPr="000B43FE">
        <w:rPr>
          <w:b/>
          <w:color w:val="000000" w:themeColor="text1"/>
          <w:szCs w:val="24"/>
        </w:rPr>
        <w:t>10.2.17.2</w:t>
      </w:r>
      <w:r w:rsidRPr="000B43FE">
        <w:rPr>
          <w:color w:val="000000" w:themeColor="text1"/>
          <w:szCs w:val="24"/>
        </w:rPr>
        <w:t xml:space="preserve"> – se for constatada discrepância entre o produto da multiplicação do preço unitário pela quantidade correspondente, prevalecerá o preço unitário;</w:t>
      </w:r>
    </w:p>
    <w:p w:rsidR="00AE1867" w:rsidRPr="000B43FE" w:rsidRDefault="00AE1867" w:rsidP="00F94FA1">
      <w:pPr>
        <w:pStyle w:val="Padro"/>
        <w:spacing w:before="120" w:after="120"/>
        <w:jc w:val="both"/>
        <w:rPr>
          <w:color w:val="000000" w:themeColor="text1"/>
          <w:szCs w:val="24"/>
        </w:rPr>
      </w:pPr>
      <w:r w:rsidRPr="000B43FE">
        <w:rPr>
          <w:b/>
          <w:color w:val="000000" w:themeColor="text1"/>
          <w:szCs w:val="24"/>
        </w:rPr>
        <w:t>10.2.17.3</w:t>
      </w:r>
      <w:r w:rsidRPr="000B43FE">
        <w:rPr>
          <w:color w:val="000000" w:themeColor="text1"/>
          <w:szCs w:val="24"/>
        </w:rPr>
        <w:t xml:space="preserve"> – se for constatado erro de adição, subtração, multiplicação ou divisão, será considerado o resultado corrigido;</w:t>
      </w:r>
    </w:p>
    <w:p w:rsidR="00AE1867" w:rsidRPr="000B43FE" w:rsidRDefault="00AE1867" w:rsidP="00F94FA1">
      <w:pPr>
        <w:pStyle w:val="Padro"/>
        <w:spacing w:before="120" w:after="120"/>
        <w:jc w:val="both"/>
        <w:rPr>
          <w:color w:val="000000" w:themeColor="text1"/>
          <w:szCs w:val="24"/>
        </w:rPr>
      </w:pPr>
      <w:r w:rsidRPr="000B43FE">
        <w:rPr>
          <w:b/>
          <w:color w:val="000000" w:themeColor="text1"/>
          <w:szCs w:val="24"/>
        </w:rPr>
        <w:t>10.2.17.4</w:t>
      </w:r>
      <w:r w:rsidRPr="000B43FE">
        <w:rPr>
          <w:color w:val="000000" w:themeColor="text1"/>
          <w:szCs w:val="24"/>
        </w:rPr>
        <w:t xml:space="preserve"> – Caso a licitante não aceite as correções realizadas, sua proposta de preços será desclassificada.</w:t>
      </w:r>
    </w:p>
    <w:p w:rsidR="00AE1867" w:rsidRPr="000B43FE" w:rsidRDefault="00AE1867" w:rsidP="00F94FA1">
      <w:pPr>
        <w:autoSpaceDE w:val="0"/>
        <w:autoSpaceDN w:val="0"/>
        <w:adjustRightInd w:val="0"/>
        <w:spacing w:before="120" w:after="120"/>
        <w:jc w:val="both"/>
        <w:rPr>
          <w:b/>
          <w:bCs/>
          <w:color w:val="000000" w:themeColor="text1"/>
        </w:rPr>
      </w:pPr>
      <w:r w:rsidRPr="000B43FE">
        <w:rPr>
          <w:b/>
          <w:bCs/>
          <w:color w:val="000000" w:themeColor="text1"/>
        </w:rPr>
        <w:t>11 – PROCESSO E CRITÉRIO DE JULGAMENTO</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11.1</w:t>
      </w:r>
      <w:r w:rsidRPr="000B43FE">
        <w:rPr>
          <w:color w:val="000000" w:themeColor="text1"/>
        </w:rPr>
        <w:t xml:space="preserve"> – No local, dia e hora definidos anteriormente, a Comissão de Licitação em ato público, previamente designado, do qual se lavrará ata circunstanciada, que será assinada pelos proponentes que ao ato comparecerem e pelos membros da Comissão de Licitação, receberão dos representantes das licitantes, documentos de credenciamento, os envelopes da Documentação de Habilitação e Proposta de Preços.</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11.2</w:t>
      </w:r>
      <w:r w:rsidRPr="000B43FE">
        <w:rPr>
          <w:color w:val="000000" w:themeColor="text1"/>
        </w:rPr>
        <w:t xml:space="preserve"> – Uma vez recebidos os documentos e iniciada a abertura dos envelopes da “Documentação de Habilitação”, não serão admitidas quaisquer retificações e nem será permitida a participação de proponentes retardatárias; </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 xml:space="preserve">11.3 </w:t>
      </w:r>
      <w:r w:rsidRPr="000B43FE">
        <w:rPr>
          <w:color w:val="000000" w:themeColor="text1"/>
        </w:rPr>
        <w:t xml:space="preserve">– Procedida a abertura dos envelopes contendo “Documentação de Habilitação” na presença dos licitantes, a Comissão irá examinar os documentos das licitantes, inabilitando aquela que deixar de apresentar qualquer um dos documentos relacionados no item </w:t>
      </w:r>
      <w:proofErr w:type="gramStart"/>
      <w:r w:rsidRPr="000B43FE">
        <w:rPr>
          <w:color w:val="000000" w:themeColor="text1"/>
        </w:rPr>
        <w:t>9</w:t>
      </w:r>
      <w:proofErr w:type="gramEnd"/>
      <w:r w:rsidRPr="000B43FE">
        <w:rPr>
          <w:color w:val="000000" w:themeColor="text1"/>
        </w:rPr>
        <w:t xml:space="preserve"> deste Edital, ou apresentá-los em desacordo com as demais exigências do presente Edital; </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11.4</w:t>
      </w:r>
      <w:r w:rsidRPr="000B43FE">
        <w:rPr>
          <w:color w:val="000000" w:themeColor="text1"/>
        </w:rPr>
        <w:t xml:space="preserve"> – Após o cumprimento do subitem anterior, havendo manifestação de vontade de recorrer da decisão da Comissão, á(s) licitante(s) será outorgado o prazo de 05 (cinco) dias úteis para apresentar (em) por escrito razões fundamentadas, na forma do art. 109 da Lei nº. 8.666 de 21.06.1993. Julgado(s) o(s) recurso(s) referente(s) a habilitação, que ter (</w:t>
      </w:r>
      <w:proofErr w:type="spellStart"/>
      <w:r w:rsidRPr="000B43FE">
        <w:rPr>
          <w:color w:val="000000" w:themeColor="text1"/>
        </w:rPr>
        <w:t>ão</w:t>
      </w:r>
      <w:proofErr w:type="spellEnd"/>
      <w:r w:rsidRPr="000B43FE">
        <w:rPr>
          <w:color w:val="000000" w:themeColor="text1"/>
        </w:rPr>
        <w:t>) efeito suspensivo, a Comissão comunicará o resultado á(s) licitantes, designando nova data para abertura dos envelopes de “Proposta de Preços”;</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11.5</w:t>
      </w:r>
      <w:r w:rsidRPr="000B43FE">
        <w:rPr>
          <w:color w:val="000000" w:themeColor="text1"/>
        </w:rPr>
        <w:t xml:space="preserve"> – Havendo renúncia expressa das licitantes de interporem recurso contra a decisão da Comissão prosseguir-se-á com os trabalhos, passando-se à fase seguinte, qual seja a da abertura dos invólucros fechados da “Proposta de Preços”, das empresas habilitadas e devolução dos envelopes fechados às empresas inabilitadas, se porventura houver, devendo, ainda, todos os conteúdos dos envelopes abertos serem rubricados pelos membros da Comissão e representantes das licitantes presentes, podendo estes últimos </w:t>
      </w:r>
      <w:proofErr w:type="gramStart"/>
      <w:r w:rsidRPr="000B43FE">
        <w:rPr>
          <w:color w:val="000000" w:themeColor="text1"/>
        </w:rPr>
        <w:t>pronunciarem</w:t>
      </w:r>
      <w:proofErr w:type="gramEnd"/>
      <w:r w:rsidRPr="000B43FE">
        <w:rPr>
          <w:color w:val="000000" w:themeColor="text1"/>
        </w:rPr>
        <w:t xml:space="preserve"> sobre o exame da proposta, consignando-se em ata o desejo de recorrer ou outras observações decorrentes do exame;</w:t>
      </w:r>
    </w:p>
    <w:p w:rsidR="00AE1867" w:rsidRPr="000B43FE" w:rsidRDefault="00AE1867" w:rsidP="00F94FA1">
      <w:pPr>
        <w:autoSpaceDE w:val="0"/>
        <w:autoSpaceDN w:val="0"/>
        <w:adjustRightInd w:val="0"/>
        <w:spacing w:before="120" w:after="120"/>
        <w:jc w:val="both"/>
        <w:rPr>
          <w:b/>
          <w:color w:val="000000" w:themeColor="text1"/>
        </w:rPr>
      </w:pPr>
      <w:r w:rsidRPr="000B43FE">
        <w:rPr>
          <w:b/>
          <w:color w:val="000000" w:themeColor="text1"/>
        </w:rPr>
        <w:t>11.6</w:t>
      </w:r>
      <w:r w:rsidRPr="000B43FE">
        <w:rPr>
          <w:color w:val="000000" w:themeColor="text1"/>
        </w:rPr>
        <w:t xml:space="preserve"> – Não havendo possibilidade de apreciação imediata da documentação, realizar-se-á Segunda Reunião no dia, horário e local designados com a presença dos representantes das licitantes e dos membros da Comissão, tendo por objetivo dar a conhecer </w:t>
      </w:r>
      <w:proofErr w:type="gramStart"/>
      <w:r w:rsidRPr="000B43FE">
        <w:rPr>
          <w:color w:val="000000" w:themeColor="text1"/>
        </w:rPr>
        <w:t>às</w:t>
      </w:r>
      <w:proofErr w:type="gramEnd"/>
      <w:r w:rsidRPr="000B43FE">
        <w:rPr>
          <w:color w:val="000000" w:themeColor="text1"/>
        </w:rPr>
        <w:t xml:space="preserve"> licitantes o resultado da habilitação, anunciando as empresas julgadas habilitadas e devolvendo às inabilitadas os envelopes de “Proposta de Preços” devidamente fechado, lavrando-se ata dos procedimentos adotados e dos fatos ocorridos nessa reunião. Na Segunda Reunião, serão adotados os mesmos procedimentos da Primeira, a partir do ponto em que foi interrompida;</w:t>
      </w:r>
    </w:p>
    <w:p w:rsidR="00AE1867" w:rsidRPr="000B43FE" w:rsidRDefault="00AE1867" w:rsidP="00F94FA1">
      <w:pPr>
        <w:autoSpaceDE w:val="0"/>
        <w:autoSpaceDN w:val="0"/>
        <w:adjustRightInd w:val="0"/>
        <w:spacing w:before="120" w:after="120"/>
        <w:jc w:val="both"/>
        <w:rPr>
          <w:b/>
          <w:color w:val="000000" w:themeColor="text1"/>
        </w:rPr>
      </w:pPr>
      <w:r w:rsidRPr="000B43FE">
        <w:rPr>
          <w:b/>
          <w:color w:val="000000" w:themeColor="text1"/>
        </w:rPr>
        <w:lastRenderedPageBreak/>
        <w:t>11.7</w:t>
      </w:r>
      <w:r w:rsidRPr="000B43FE">
        <w:rPr>
          <w:color w:val="000000" w:themeColor="text1"/>
        </w:rPr>
        <w:t xml:space="preserve"> – Caso se verifique a hipótese aventada no item 11.6, os envelopes de “Proposta de Preços”, serão rubricados em seu fecho pela Presidente da Comissão, pelos demais membros e pelos representantes das licitantes, permanecendo sob a guarda e responsabilidade do primeiro;</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11.8</w:t>
      </w:r>
      <w:r w:rsidRPr="000B43FE">
        <w:rPr>
          <w:color w:val="000000" w:themeColor="text1"/>
        </w:rPr>
        <w:t xml:space="preserve"> – Somente terão direito de usarem da palavra, rubricar propostas, apresentar impugnações, reclamações ou recursos, e firmar atas, representantes legais ou procuradores, devidamente identificados. </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11.9</w:t>
      </w:r>
      <w:r w:rsidRPr="000B43FE">
        <w:rPr>
          <w:color w:val="000000" w:themeColor="text1"/>
        </w:rPr>
        <w:t xml:space="preserve"> – Para efeito de julgamento da presente Licitação, a Comissão de Licitação se orientará pelos seguintes critérios:</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11.9.1</w:t>
      </w:r>
      <w:r w:rsidRPr="000B43FE">
        <w:rPr>
          <w:color w:val="000000" w:themeColor="text1"/>
        </w:rPr>
        <w:t xml:space="preserve"> – Não serão consideradas as propostas que não atenderem todos os critérios e as exigências estabelecidas no Edital e seus anexos; </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11.9.2</w:t>
      </w:r>
      <w:r w:rsidRPr="000B43FE">
        <w:rPr>
          <w:color w:val="000000" w:themeColor="text1"/>
        </w:rPr>
        <w:t xml:space="preserve"> – Será considerada vencedora a licitante que oferecer a proposta de </w:t>
      </w:r>
      <w:r w:rsidRPr="000B43FE">
        <w:rPr>
          <w:b/>
          <w:color w:val="000000" w:themeColor="text1"/>
        </w:rPr>
        <w:t>MENOR PREÇO GLOBAL</w:t>
      </w:r>
      <w:r w:rsidRPr="000B43FE">
        <w:rPr>
          <w:color w:val="000000" w:themeColor="text1"/>
        </w:rPr>
        <w:t>;</w:t>
      </w:r>
    </w:p>
    <w:p w:rsidR="00AE1867" w:rsidRPr="000B43FE" w:rsidRDefault="00AE1867" w:rsidP="00F94FA1">
      <w:pPr>
        <w:autoSpaceDE w:val="0"/>
        <w:autoSpaceDN w:val="0"/>
        <w:adjustRightInd w:val="0"/>
        <w:spacing w:before="120" w:after="120"/>
        <w:jc w:val="both"/>
        <w:rPr>
          <w:i/>
          <w:color w:val="000000" w:themeColor="text1"/>
        </w:rPr>
      </w:pPr>
      <w:r w:rsidRPr="000B43FE">
        <w:rPr>
          <w:b/>
          <w:color w:val="000000" w:themeColor="text1"/>
        </w:rPr>
        <w:t>11.9.3</w:t>
      </w:r>
      <w:r w:rsidRPr="000B43FE">
        <w:rPr>
          <w:color w:val="000000" w:themeColor="text1"/>
        </w:rPr>
        <w:t xml:space="preserve"> – Serão desclassificadas as propostas que não atenderem às exigências do presente edital, que apresentarem preços manifestamente inexequíveis, </w:t>
      </w:r>
      <w:r w:rsidRPr="000B43FE">
        <w:rPr>
          <w:i/>
          <w:color w:val="000000" w:themeColor="text1"/>
        </w:rPr>
        <w:t xml:space="preserve">preços unitários superiores ao estimado pela administração, </w:t>
      </w:r>
      <w:r w:rsidRPr="000B43FE">
        <w:rPr>
          <w:color w:val="000000" w:themeColor="text1"/>
        </w:rPr>
        <w:t>conforme itens 10.2.6 e seguintes deste Edital.</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11.9.4</w:t>
      </w:r>
      <w:r w:rsidRPr="000B43FE">
        <w:rPr>
          <w:color w:val="000000" w:themeColor="text1"/>
        </w:rPr>
        <w:t xml:space="preserve"> – Não se admitirá proposta que apresente preços globais ou unitários simbólicos, irrisórios ou de valor zero, incompatíveis com preços dos insumos e salários de mercado, acrescidos dos respectivos encargos, exceto quando se referirem a material e instalações de propriedade do próprio licitante, para os quais ele renuncie a parcela ou à totalidade da remuneração;</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11.9.5</w:t>
      </w:r>
      <w:r w:rsidRPr="000B43FE">
        <w:rPr>
          <w:color w:val="000000" w:themeColor="text1"/>
        </w:rPr>
        <w:t xml:space="preserve"> – Em caso de empate entre duas ou mais propostas, e depois de obedecido ao disposto no parágrafo 2º do art.3º da Lei 8.666/93, a classificação se fará por sorteio entre as proponentes em condições de igualdade, na presença dos interessados.</w:t>
      </w:r>
    </w:p>
    <w:p w:rsidR="00AE1867" w:rsidRPr="000B43FE" w:rsidRDefault="00AE1867" w:rsidP="00F94FA1">
      <w:pPr>
        <w:spacing w:before="120" w:after="120"/>
        <w:jc w:val="both"/>
        <w:rPr>
          <w:color w:val="000000" w:themeColor="text1"/>
        </w:rPr>
      </w:pPr>
      <w:r w:rsidRPr="000B43FE">
        <w:rPr>
          <w:b/>
          <w:color w:val="000000" w:themeColor="text1"/>
        </w:rPr>
        <w:t>11.9.5.1</w:t>
      </w:r>
      <w:r w:rsidRPr="000B43FE">
        <w:rPr>
          <w:color w:val="000000" w:themeColor="text1"/>
        </w:rPr>
        <w:t xml:space="preserve"> – No caso em que haja a participação de microempresas e empresas de pequeno porte, nos termos do art. 44 da Lei Complementar nº 123/2006, será assegurada a estas, com critério de desempate, preferência de contratação. Configurarão por empate as situações em que os valores das propostas, apresentadas pelas microempresas e empresas de pequeno porte, sejam iguais ou até </w:t>
      </w:r>
      <w:r w:rsidRPr="000B43FE">
        <w:rPr>
          <w:b/>
          <w:color w:val="000000" w:themeColor="text1"/>
        </w:rPr>
        <w:t>10%</w:t>
      </w:r>
      <w:r w:rsidRPr="000B43FE">
        <w:rPr>
          <w:color w:val="000000" w:themeColor="text1"/>
        </w:rPr>
        <w:t xml:space="preserve"> (dez por cento) superiores à proposta mais bem classificada. Nesse caso será adotado como critério de desempate o disposto no art. 45 da Lei Complementar nº 123/2006.</w:t>
      </w:r>
    </w:p>
    <w:p w:rsidR="00AE1867" w:rsidRPr="000B43FE" w:rsidRDefault="00AE1867" w:rsidP="00F94FA1">
      <w:pPr>
        <w:tabs>
          <w:tab w:val="left" w:pos="284"/>
        </w:tabs>
        <w:spacing w:before="120" w:after="120"/>
        <w:jc w:val="both"/>
        <w:rPr>
          <w:color w:val="000000" w:themeColor="text1"/>
        </w:rPr>
      </w:pPr>
      <w:r w:rsidRPr="000B43FE">
        <w:rPr>
          <w:b/>
          <w:color w:val="000000" w:themeColor="text1"/>
        </w:rPr>
        <w:t>11.9.5.2</w:t>
      </w:r>
      <w:r w:rsidRPr="000B43FE">
        <w:rPr>
          <w:color w:val="000000" w:themeColor="text1"/>
        </w:rPr>
        <w:t xml:space="preserve"> – A situação disposta no item anterior somente se aplicará quando a melhor oferta inicial não tiver sido apresentada por microempresa ou empresa de pequeno porte.</w:t>
      </w:r>
    </w:p>
    <w:p w:rsidR="00AE1867" w:rsidRPr="000B43FE" w:rsidRDefault="00AE1867" w:rsidP="00F94FA1">
      <w:pPr>
        <w:numPr>
          <w:ilvl w:val="0"/>
          <w:numId w:val="2"/>
        </w:numPr>
        <w:tabs>
          <w:tab w:val="left" w:pos="284"/>
        </w:tabs>
        <w:spacing w:before="120" w:after="120"/>
        <w:ind w:left="0" w:right="18" w:firstLine="0"/>
        <w:jc w:val="both"/>
        <w:rPr>
          <w:color w:val="000000" w:themeColor="text1"/>
        </w:rPr>
      </w:pPr>
      <w:r w:rsidRPr="000B43FE">
        <w:rPr>
          <w:b/>
          <w:color w:val="000000" w:themeColor="text1"/>
        </w:rPr>
        <w:t>– DOS RECURSOS:</w:t>
      </w:r>
    </w:p>
    <w:p w:rsidR="00AE1867" w:rsidRPr="000B43FE" w:rsidRDefault="00AE1867" w:rsidP="00F94FA1">
      <w:pPr>
        <w:spacing w:before="120" w:after="120"/>
        <w:ind w:right="18"/>
        <w:jc w:val="both"/>
        <w:rPr>
          <w:color w:val="000000" w:themeColor="text1"/>
        </w:rPr>
      </w:pPr>
      <w:r w:rsidRPr="000B43FE">
        <w:rPr>
          <w:b/>
          <w:color w:val="000000" w:themeColor="text1"/>
        </w:rPr>
        <w:t>12.1</w:t>
      </w:r>
      <w:r w:rsidRPr="000B43FE">
        <w:rPr>
          <w:color w:val="000000" w:themeColor="text1"/>
        </w:rPr>
        <w:t xml:space="preserve"> – Dos atos praticados relativos a esta licitação caberá pedido de reconsideração e recurso, no prazo de 05 (cinco) dias úteis a contar da intimação ou da lavratura da respectiva Ata, que será processado e decidido com observância do disposto nos artigos 41 e 109 da Lei Federal 8.666/93, mediante requerimento protocolado nesta Prefeitura, sito a Praça Governador Roberto Silveira, 44, Centro, Bom Jardim/RJ, em dias úteis, nos casos de:</w:t>
      </w:r>
    </w:p>
    <w:p w:rsidR="00AE1867" w:rsidRPr="000B43FE" w:rsidRDefault="00AE1867" w:rsidP="00F94FA1">
      <w:pPr>
        <w:spacing w:before="120" w:after="120"/>
        <w:ind w:right="18"/>
        <w:jc w:val="both"/>
        <w:rPr>
          <w:color w:val="000000" w:themeColor="text1"/>
        </w:rPr>
      </w:pPr>
      <w:r w:rsidRPr="000B43FE">
        <w:rPr>
          <w:b/>
          <w:color w:val="000000" w:themeColor="text1"/>
        </w:rPr>
        <w:t>12.1.1</w:t>
      </w:r>
      <w:r w:rsidRPr="000B43FE">
        <w:rPr>
          <w:color w:val="000000" w:themeColor="text1"/>
        </w:rPr>
        <w:t xml:space="preserve"> – habilitação ou inabilitação da licitante;</w:t>
      </w:r>
    </w:p>
    <w:p w:rsidR="00AE1867" w:rsidRPr="000B43FE" w:rsidRDefault="00AE1867" w:rsidP="00F94FA1">
      <w:pPr>
        <w:spacing w:before="120" w:after="120"/>
        <w:ind w:right="18"/>
        <w:jc w:val="both"/>
        <w:rPr>
          <w:color w:val="000000" w:themeColor="text1"/>
        </w:rPr>
      </w:pPr>
      <w:r w:rsidRPr="000B43FE">
        <w:rPr>
          <w:b/>
          <w:color w:val="000000" w:themeColor="text1"/>
        </w:rPr>
        <w:t>12.1.2</w:t>
      </w:r>
      <w:r w:rsidRPr="000B43FE">
        <w:rPr>
          <w:color w:val="000000" w:themeColor="text1"/>
        </w:rPr>
        <w:t xml:space="preserve"> – julgamento das propostas de preços;</w:t>
      </w:r>
    </w:p>
    <w:p w:rsidR="00AE1867" w:rsidRPr="000B43FE" w:rsidRDefault="00AE1867" w:rsidP="00F94FA1">
      <w:pPr>
        <w:spacing w:before="120" w:after="120"/>
        <w:ind w:right="18"/>
        <w:jc w:val="both"/>
        <w:rPr>
          <w:color w:val="000000" w:themeColor="text1"/>
        </w:rPr>
      </w:pPr>
      <w:r w:rsidRPr="000B43FE">
        <w:rPr>
          <w:b/>
          <w:color w:val="000000" w:themeColor="text1"/>
        </w:rPr>
        <w:t>12.1.3</w:t>
      </w:r>
      <w:r w:rsidRPr="000B43FE">
        <w:rPr>
          <w:color w:val="000000" w:themeColor="text1"/>
        </w:rPr>
        <w:t xml:space="preserve"> – anulação ou revogação deste edital;</w:t>
      </w:r>
    </w:p>
    <w:p w:rsidR="00AE1867" w:rsidRPr="000B43FE" w:rsidRDefault="00AE1867" w:rsidP="00F94FA1">
      <w:pPr>
        <w:spacing w:before="120" w:after="120"/>
        <w:ind w:right="18"/>
        <w:jc w:val="both"/>
        <w:rPr>
          <w:color w:val="000000" w:themeColor="text1"/>
        </w:rPr>
      </w:pPr>
      <w:r w:rsidRPr="000B43FE">
        <w:rPr>
          <w:b/>
          <w:color w:val="000000" w:themeColor="text1"/>
        </w:rPr>
        <w:t>12.1.4</w:t>
      </w:r>
      <w:r w:rsidRPr="000B43FE">
        <w:rPr>
          <w:color w:val="000000" w:themeColor="text1"/>
        </w:rPr>
        <w:t xml:space="preserve"> – rescisão contratual por ato unilateral da administração;</w:t>
      </w:r>
    </w:p>
    <w:p w:rsidR="00AE1867" w:rsidRPr="000B43FE" w:rsidRDefault="00AE1867" w:rsidP="00F94FA1">
      <w:pPr>
        <w:spacing w:before="120" w:after="120"/>
        <w:ind w:right="18"/>
        <w:jc w:val="both"/>
        <w:rPr>
          <w:color w:val="000000" w:themeColor="text1"/>
        </w:rPr>
      </w:pPr>
      <w:r w:rsidRPr="000B43FE">
        <w:rPr>
          <w:b/>
          <w:color w:val="000000" w:themeColor="text1"/>
        </w:rPr>
        <w:t>12.1.5</w:t>
      </w:r>
      <w:r w:rsidRPr="000B43FE">
        <w:rPr>
          <w:color w:val="000000" w:themeColor="text1"/>
        </w:rPr>
        <w:t xml:space="preserve"> – aplicação das penas de advertência, suspensão temporária ou de multa.</w:t>
      </w:r>
    </w:p>
    <w:p w:rsidR="00AE1867" w:rsidRPr="000B43FE" w:rsidRDefault="00AE1867" w:rsidP="00F94FA1">
      <w:pPr>
        <w:spacing w:before="120" w:after="120"/>
        <w:ind w:right="18"/>
        <w:jc w:val="both"/>
        <w:rPr>
          <w:color w:val="000000" w:themeColor="text1"/>
        </w:rPr>
      </w:pPr>
      <w:r w:rsidRPr="000B43FE">
        <w:rPr>
          <w:b/>
          <w:color w:val="000000" w:themeColor="text1"/>
        </w:rPr>
        <w:t>12.2</w:t>
      </w:r>
      <w:r w:rsidRPr="000B43FE">
        <w:rPr>
          <w:color w:val="000000" w:themeColor="text1"/>
        </w:rPr>
        <w:t xml:space="preserve"> – Os recursos referentes aos subitens 12.1.1 e 12.1.2 terão efeito suspensivo. A autoridade competente poderá, motivadamente e presentes razões de interesse público atribuir eficácia suspensiva aos demais recursos interpostos;</w:t>
      </w:r>
    </w:p>
    <w:p w:rsidR="00AE1867" w:rsidRDefault="00AE1867" w:rsidP="00F94FA1">
      <w:pPr>
        <w:spacing w:before="120" w:after="120"/>
        <w:ind w:right="18"/>
        <w:jc w:val="both"/>
        <w:rPr>
          <w:color w:val="000000" w:themeColor="text1"/>
        </w:rPr>
      </w:pPr>
      <w:r w:rsidRPr="000B43FE">
        <w:rPr>
          <w:b/>
          <w:color w:val="000000" w:themeColor="text1"/>
        </w:rPr>
        <w:lastRenderedPageBreak/>
        <w:t>12.3</w:t>
      </w:r>
      <w:r w:rsidRPr="000B43FE">
        <w:rPr>
          <w:color w:val="000000" w:themeColor="text1"/>
        </w:rPr>
        <w:t xml:space="preserve"> – Caso seja interposto algum recurso, a Comissão de Licitações dará ciência às demais licitantes, através de publicação na imprensa oficial do município e no site da prefeitura na internet www.bomjadim.rj.gov.br, para eventual impugnação, no prazo de 05 (cinco) dias úteis, salvo para os casos previstos nos subitens 12.1.1 e 12.1.2, se presentes os prepostos das licitantes no ato que foi adotada a decisão, quando será feita por comunicação direta aos interessados e lavrada a ata.</w:t>
      </w:r>
    </w:p>
    <w:p w:rsidR="00AE1867" w:rsidRPr="000B43FE" w:rsidRDefault="00AE1867" w:rsidP="00F94FA1">
      <w:pPr>
        <w:numPr>
          <w:ilvl w:val="0"/>
          <w:numId w:val="2"/>
        </w:numPr>
        <w:tabs>
          <w:tab w:val="left" w:pos="284"/>
        </w:tabs>
        <w:spacing w:before="120" w:after="120"/>
        <w:ind w:left="0" w:right="18" w:firstLine="0"/>
        <w:jc w:val="both"/>
        <w:rPr>
          <w:color w:val="000000" w:themeColor="text1"/>
        </w:rPr>
      </w:pPr>
      <w:r w:rsidRPr="000B43FE">
        <w:rPr>
          <w:b/>
          <w:color w:val="000000" w:themeColor="text1"/>
        </w:rPr>
        <w:t>– FORMA DE PAGAMENTO</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F94FA1">
      <w:pPr>
        <w:pStyle w:val="PargrafodaLista1"/>
        <w:widowControl w:val="0"/>
        <w:shd w:val="clear" w:color="auto" w:fill="FFFFFF"/>
        <w:tabs>
          <w:tab w:val="left" w:pos="567"/>
        </w:tabs>
        <w:spacing w:before="120" w:after="120" w:line="240" w:lineRule="auto"/>
        <w:ind w:left="0"/>
        <w:jc w:val="both"/>
        <w:rPr>
          <w:b/>
          <w:color w:val="000000" w:themeColor="text1"/>
        </w:rPr>
      </w:pPr>
      <w:r w:rsidRPr="000B43FE">
        <w:rPr>
          <w:b/>
          <w:color w:val="000000" w:themeColor="text1"/>
        </w:rPr>
        <w:t xml:space="preserve">14 – </w:t>
      </w:r>
      <w:r w:rsidRPr="000B43FE">
        <w:rPr>
          <w:b/>
          <w:bCs/>
          <w:color w:val="000000" w:themeColor="text1"/>
        </w:rPr>
        <w:t>OBRIGAÇÕES DA EMPRESA CONTRATADA:</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F94FA1">
      <w:pPr>
        <w:pStyle w:val="PargrafodaLista1"/>
        <w:widowControl w:val="0"/>
        <w:shd w:val="clear" w:color="auto" w:fill="FFFFFF"/>
        <w:tabs>
          <w:tab w:val="left" w:pos="567"/>
        </w:tabs>
        <w:spacing w:before="120" w:after="120" w:line="240" w:lineRule="auto"/>
        <w:ind w:left="0"/>
        <w:jc w:val="both"/>
        <w:rPr>
          <w:b/>
          <w:color w:val="000000" w:themeColor="text1"/>
        </w:rPr>
      </w:pPr>
      <w:r w:rsidRPr="000B43FE">
        <w:rPr>
          <w:b/>
          <w:color w:val="000000" w:themeColor="text1"/>
        </w:rPr>
        <w:t xml:space="preserve">15 – </w:t>
      </w:r>
      <w:r w:rsidRPr="000B43FE">
        <w:rPr>
          <w:b/>
          <w:bCs/>
          <w:color w:val="000000" w:themeColor="text1"/>
        </w:rPr>
        <w:t>OBRIGAÇÕES DA ADMINISTRAÇÃO:</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F94FA1">
      <w:pPr>
        <w:numPr>
          <w:ilvl w:val="0"/>
          <w:numId w:val="3"/>
        </w:numPr>
        <w:tabs>
          <w:tab w:val="left" w:pos="426"/>
        </w:tabs>
        <w:spacing w:before="120" w:after="120"/>
        <w:ind w:left="0" w:right="18" w:firstLine="0"/>
        <w:jc w:val="both"/>
        <w:rPr>
          <w:color w:val="000000" w:themeColor="text1"/>
        </w:rPr>
      </w:pPr>
      <w:r w:rsidRPr="000B43FE">
        <w:rPr>
          <w:b/>
          <w:color w:val="000000" w:themeColor="text1"/>
        </w:rPr>
        <w:t>– PENALIDADES</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F94FA1">
      <w:pPr>
        <w:spacing w:before="120" w:after="120"/>
        <w:rPr>
          <w:b/>
          <w:color w:val="000000" w:themeColor="text1"/>
        </w:rPr>
      </w:pPr>
      <w:proofErr w:type="gramStart"/>
      <w:r w:rsidRPr="000B43FE">
        <w:rPr>
          <w:b/>
          <w:color w:val="000000" w:themeColor="text1"/>
        </w:rPr>
        <w:t>17 – CONVOCAÇÃO</w:t>
      </w:r>
      <w:proofErr w:type="gramEnd"/>
      <w:r w:rsidRPr="000B43FE">
        <w:rPr>
          <w:b/>
          <w:color w:val="000000" w:themeColor="text1"/>
        </w:rPr>
        <w:t xml:space="preserve"> PARA ASSINATURA CONTRATUAL </w:t>
      </w:r>
    </w:p>
    <w:p w:rsidR="00AE1867" w:rsidRPr="000B43FE" w:rsidRDefault="00AE1867" w:rsidP="00F94FA1">
      <w:pPr>
        <w:spacing w:before="120" w:after="120"/>
        <w:rPr>
          <w:b/>
          <w:color w:val="000000" w:themeColor="text1"/>
          <w:u w:val="single"/>
        </w:rPr>
      </w:pPr>
      <w:r w:rsidRPr="000B43FE">
        <w:rPr>
          <w:b/>
          <w:color w:val="000000" w:themeColor="text1"/>
          <w:u w:val="single"/>
        </w:rPr>
        <w:t>Vide termo de referência</w:t>
      </w:r>
    </w:p>
    <w:p w:rsidR="00AE1867" w:rsidRPr="000B43FE" w:rsidRDefault="00AE1867" w:rsidP="00F94FA1">
      <w:pPr>
        <w:spacing w:before="120" w:after="120"/>
        <w:jc w:val="both"/>
        <w:rPr>
          <w:rFonts w:eastAsia="Calibri"/>
          <w:b/>
          <w:color w:val="000000" w:themeColor="text1"/>
        </w:rPr>
      </w:pPr>
      <w:proofErr w:type="gramStart"/>
      <w:r w:rsidRPr="000B43FE">
        <w:rPr>
          <w:rFonts w:eastAsia="Calibri"/>
          <w:b/>
          <w:color w:val="000000" w:themeColor="text1"/>
        </w:rPr>
        <w:t>18 – GESTOR</w:t>
      </w:r>
      <w:proofErr w:type="gramEnd"/>
      <w:r w:rsidRPr="000B43FE">
        <w:rPr>
          <w:rFonts w:eastAsia="Calibri"/>
          <w:b/>
          <w:color w:val="000000" w:themeColor="text1"/>
        </w:rPr>
        <w:t xml:space="preserve"> DO CONTRATO E ATRIBUIÇÕES</w:t>
      </w:r>
    </w:p>
    <w:p w:rsidR="00AE1867" w:rsidRPr="000B43FE" w:rsidRDefault="00AE1867" w:rsidP="00F94FA1">
      <w:pPr>
        <w:spacing w:before="120" w:after="120"/>
        <w:rPr>
          <w:b/>
          <w:color w:val="000000" w:themeColor="text1"/>
          <w:u w:val="single"/>
        </w:rPr>
      </w:pPr>
      <w:r w:rsidRPr="000B43FE">
        <w:rPr>
          <w:b/>
          <w:color w:val="000000" w:themeColor="text1"/>
          <w:u w:val="single"/>
        </w:rPr>
        <w:t>Vide termo de referência</w:t>
      </w:r>
    </w:p>
    <w:p w:rsidR="00AE1867" w:rsidRPr="000B43FE" w:rsidRDefault="00AE1867" w:rsidP="00F94FA1">
      <w:pPr>
        <w:spacing w:before="120" w:after="120"/>
        <w:jc w:val="both"/>
        <w:rPr>
          <w:rFonts w:eastAsia="Calibri"/>
          <w:b/>
          <w:color w:val="000000" w:themeColor="text1"/>
        </w:rPr>
      </w:pPr>
      <w:proofErr w:type="gramStart"/>
      <w:r w:rsidRPr="000B43FE">
        <w:rPr>
          <w:rFonts w:eastAsia="Calibri"/>
          <w:b/>
          <w:color w:val="000000" w:themeColor="text1"/>
        </w:rPr>
        <w:t>19 – FISCALIZAÇÃO</w:t>
      </w:r>
      <w:proofErr w:type="gramEnd"/>
      <w:r w:rsidRPr="000B43FE">
        <w:rPr>
          <w:rFonts w:eastAsia="Calibri"/>
          <w:b/>
          <w:color w:val="000000" w:themeColor="text1"/>
        </w:rPr>
        <w:t xml:space="preserve"> DO CONTRATO E ATRIBUIÇÕES</w:t>
      </w:r>
    </w:p>
    <w:p w:rsidR="00AE1867" w:rsidRPr="000B43FE" w:rsidRDefault="00AE1867" w:rsidP="00F94FA1">
      <w:pPr>
        <w:spacing w:before="120" w:after="120"/>
        <w:rPr>
          <w:b/>
          <w:color w:val="000000" w:themeColor="text1"/>
          <w:u w:val="single"/>
        </w:rPr>
      </w:pPr>
      <w:r w:rsidRPr="000B43FE">
        <w:rPr>
          <w:b/>
          <w:color w:val="000000" w:themeColor="text1"/>
          <w:u w:val="single"/>
        </w:rPr>
        <w:t>Vide termo de referência</w:t>
      </w:r>
    </w:p>
    <w:p w:rsidR="00AE1867" w:rsidRPr="000B43FE" w:rsidRDefault="00AE1867" w:rsidP="00F94FA1">
      <w:pPr>
        <w:spacing w:before="120" w:after="120"/>
        <w:rPr>
          <w:b/>
          <w:color w:val="000000" w:themeColor="text1"/>
        </w:rPr>
      </w:pPr>
      <w:r w:rsidRPr="000B43FE">
        <w:rPr>
          <w:b/>
          <w:color w:val="000000" w:themeColor="text1"/>
        </w:rPr>
        <w:t xml:space="preserve">20 – </w:t>
      </w:r>
      <w:proofErr w:type="gramStart"/>
      <w:r w:rsidRPr="000B43FE">
        <w:rPr>
          <w:b/>
          <w:color w:val="000000" w:themeColor="text1"/>
        </w:rPr>
        <w:t>GARANTIA</w:t>
      </w:r>
      <w:proofErr w:type="gramEnd"/>
      <w:r w:rsidRPr="000B43FE">
        <w:rPr>
          <w:b/>
          <w:color w:val="000000" w:themeColor="text1"/>
        </w:rPr>
        <w:t xml:space="preserve"> DE EXECUÇÃO</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rPr>
      </w:pPr>
      <w:r w:rsidRPr="000B43FE">
        <w:rPr>
          <w:b/>
          <w:color w:val="000000" w:themeColor="text1"/>
        </w:rPr>
        <w:t>21 – SUBCONTRATAÇÃO</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F94FA1">
      <w:pPr>
        <w:pStyle w:val="Ttulo1"/>
        <w:keepNext w:val="0"/>
        <w:widowControl w:val="0"/>
        <w:tabs>
          <w:tab w:val="left" w:pos="590"/>
        </w:tabs>
        <w:autoSpaceDE w:val="0"/>
        <w:autoSpaceDN w:val="0"/>
        <w:spacing w:before="120" w:after="120"/>
        <w:jc w:val="both"/>
        <w:rPr>
          <w:b/>
          <w:color w:val="000000" w:themeColor="text1"/>
          <w:sz w:val="24"/>
        </w:rPr>
      </w:pPr>
      <w:r w:rsidRPr="000B43FE">
        <w:rPr>
          <w:b/>
          <w:color w:val="000000" w:themeColor="text1"/>
          <w:sz w:val="24"/>
        </w:rPr>
        <w:t>22 – DO LOCAL PARA EXAME E RETIRADA DO EDITAL</w:t>
      </w:r>
    </w:p>
    <w:p w:rsidR="00AE1867" w:rsidRPr="000B43FE" w:rsidRDefault="00AE1867" w:rsidP="008700D2">
      <w:pPr>
        <w:pStyle w:val="Cabealho"/>
        <w:widowControl w:val="0"/>
        <w:tabs>
          <w:tab w:val="left" w:pos="708"/>
        </w:tabs>
        <w:spacing w:before="120" w:after="120"/>
        <w:jc w:val="both"/>
        <w:rPr>
          <w:color w:val="000000" w:themeColor="text1"/>
          <w:lang w:val="pt-BR"/>
        </w:rPr>
      </w:pPr>
      <w:r w:rsidRPr="000B43FE">
        <w:rPr>
          <w:color w:val="000000" w:themeColor="text1"/>
        </w:rPr>
        <w:t xml:space="preserve">O presente edital estará disponível aos interessados em participar do certame no </w:t>
      </w:r>
      <w:r w:rsidR="00A61807" w:rsidRPr="00A61807">
        <w:rPr>
          <w:color w:val="000000" w:themeColor="text1"/>
        </w:rPr>
        <w:t>Setor de Licitações do Município, situada na Praça Governador Roberto Silveira, nº 44, Centro – Bom Jardim (2° andar – Comissão Geral de Licitações e Compras), de segunda-feira a sexta-feira, das 09h às 12h e das 13h às 17h e na SECRETARIA DE EDUCAÇÃO, Mozart Serpa de Carvalh</w:t>
      </w:r>
      <w:r w:rsidR="00A61807">
        <w:rPr>
          <w:color w:val="000000" w:themeColor="text1"/>
        </w:rPr>
        <w:t>o, 190 – Centro - Bom Jardim/RJ</w:t>
      </w:r>
      <w:r w:rsidRPr="000B43FE">
        <w:rPr>
          <w:color w:val="000000" w:themeColor="text1"/>
        </w:rPr>
        <w:t>, e no site do Município, www.bomjardim.rj.gov.br</w:t>
      </w:r>
    </w:p>
    <w:p w:rsidR="00AE1867" w:rsidRPr="000B43FE" w:rsidRDefault="00AE1867" w:rsidP="008700D2">
      <w:pPr>
        <w:pStyle w:val="PargrafodaLista"/>
        <w:spacing w:before="120" w:after="120"/>
        <w:ind w:left="0"/>
        <w:rPr>
          <w:b/>
          <w:color w:val="000000" w:themeColor="text1"/>
          <w:sz w:val="24"/>
          <w:szCs w:val="24"/>
        </w:rPr>
      </w:pPr>
      <w:proofErr w:type="gramStart"/>
      <w:r w:rsidRPr="000B43FE">
        <w:rPr>
          <w:b/>
          <w:color w:val="000000" w:themeColor="text1"/>
          <w:sz w:val="24"/>
          <w:szCs w:val="24"/>
        </w:rPr>
        <w:t>23 – PROTOCOLO</w:t>
      </w:r>
      <w:proofErr w:type="gramEnd"/>
      <w:r w:rsidRPr="000B43FE">
        <w:rPr>
          <w:b/>
          <w:color w:val="000000" w:themeColor="text1"/>
          <w:sz w:val="24"/>
          <w:szCs w:val="24"/>
        </w:rPr>
        <w:t xml:space="preserve"> DE COMUNICAÇÃO ENTRE AS PARTES </w:t>
      </w:r>
    </w:p>
    <w:p w:rsidR="00A61807" w:rsidRPr="00A61807" w:rsidRDefault="00A61807" w:rsidP="008700D2">
      <w:pPr>
        <w:spacing w:before="120" w:after="120"/>
        <w:ind w:right="18"/>
        <w:jc w:val="both"/>
        <w:rPr>
          <w:color w:val="000000" w:themeColor="text1"/>
        </w:rPr>
      </w:pPr>
      <w:r>
        <w:rPr>
          <w:color w:val="000000" w:themeColor="text1"/>
        </w:rPr>
        <w:t>23</w:t>
      </w:r>
      <w:r w:rsidRPr="00A61807">
        <w:rPr>
          <w:color w:val="000000" w:themeColor="text1"/>
        </w:rPr>
        <w:t>.1 – Todas as comunicações entre a Administração e a CONTRATADA serão feitas por escrito, preferencialmente por meio eletrônico.</w:t>
      </w:r>
    </w:p>
    <w:p w:rsidR="00A61807" w:rsidRPr="00A61807" w:rsidRDefault="00A61807" w:rsidP="008700D2">
      <w:pPr>
        <w:spacing w:before="120" w:after="120"/>
        <w:ind w:right="18"/>
        <w:jc w:val="both"/>
        <w:rPr>
          <w:color w:val="000000" w:themeColor="text1"/>
        </w:rPr>
      </w:pPr>
      <w:r>
        <w:rPr>
          <w:color w:val="000000" w:themeColor="text1"/>
        </w:rPr>
        <w:t>23</w:t>
      </w:r>
      <w:r w:rsidRPr="00A61807">
        <w:rPr>
          <w:color w:val="000000" w:themeColor="text1"/>
        </w:rPr>
        <w:t>.2 – A CONTRATADA, ao apresentar sua proposta comercial, deverá informar seu endereço para correio eletrônico, ou caso não disponha, o seu endereço comercial para recebimento das comunicações.</w:t>
      </w:r>
    </w:p>
    <w:p w:rsidR="00A61807" w:rsidRPr="00A61807" w:rsidRDefault="00A61807" w:rsidP="008700D2">
      <w:pPr>
        <w:spacing w:before="120" w:after="120"/>
        <w:ind w:right="18"/>
        <w:jc w:val="both"/>
        <w:rPr>
          <w:color w:val="000000" w:themeColor="text1"/>
        </w:rPr>
      </w:pPr>
      <w:r>
        <w:rPr>
          <w:color w:val="000000" w:themeColor="text1"/>
        </w:rPr>
        <w:t>23</w:t>
      </w:r>
      <w:r w:rsidRPr="00A61807">
        <w:rPr>
          <w:color w:val="000000" w:themeColor="text1"/>
        </w:rPr>
        <w:t>.3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 endereço.</w:t>
      </w:r>
    </w:p>
    <w:p w:rsidR="00A61807" w:rsidRDefault="00A61807" w:rsidP="008700D2">
      <w:pPr>
        <w:spacing w:before="120" w:after="120"/>
        <w:ind w:right="18"/>
        <w:jc w:val="both"/>
        <w:rPr>
          <w:color w:val="000000" w:themeColor="text1"/>
        </w:rPr>
      </w:pPr>
      <w:r>
        <w:rPr>
          <w:color w:val="000000" w:themeColor="text1"/>
        </w:rPr>
        <w:lastRenderedPageBreak/>
        <w:t>23</w:t>
      </w:r>
      <w:r w:rsidRPr="00A61807">
        <w:rPr>
          <w:color w:val="000000" w:themeColor="text1"/>
        </w:rPr>
        <w:t xml:space="preserve">.4 – Fica facultado à Administração comunicar à Contratada, por meio de publicação em órgão da imprensa oficial, sem prejuízo do previsto no item </w:t>
      </w:r>
      <w:r>
        <w:rPr>
          <w:color w:val="000000" w:themeColor="text1"/>
        </w:rPr>
        <w:t>23</w:t>
      </w:r>
      <w:r w:rsidRPr="00A61807">
        <w:rPr>
          <w:color w:val="000000" w:themeColor="text1"/>
        </w:rPr>
        <w:t>.3.</w:t>
      </w:r>
    </w:p>
    <w:p w:rsidR="00AE1867" w:rsidRPr="000B43FE" w:rsidRDefault="00AE1867" w:rsidP="008700D2">
      <w:pPr>
        <w:spacing w:before="120" w:after="120"/>
        <w:ind w:right="18"/>
        <w:jc w:val="both"/>
        <w:rPr>
          <w:b/>
          <w:color w:val="000000" w:themeColor="text1"/>
        </w:rPr>
      </w:pPr>
      <w:r w:rsidRPr="000B43FE">
        <w:rPr>
          <w:b/>
          <w:color w:val="000000" w:themeColor="text1"/>
        </w:rPr>
        <w:t>24 – DAS DISPOSIÇÕES FINAIS:</w:t>
      </w:r>
    </w:p>
    <w:p w:rsidR="00AE1867" w:rsidRPr="000B43FE" w:rsidRDefault="00AE1867" w:rsidP="008700D2">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w:t>
      </w:r>
      <w:r w:rsidRPr="000B43FE">
        <w:rPr>
          <w:color w:val="000000" w:themeColor="text1"/>
          <w:lang w:val="pt-BR"/>
        </w:rPr>
        <w:t xml:space="preserve"> </w:t>
      </w:r>
      <w:r w:rsidRPr="000B43FE">
        <w:rPr>
          <w:color w:val="000000" w:themeColor="text1"/>
        </w:rPr>
        <w:t xml:space="preserve">– </w:t>
      </w:r>
      <w:r w:rsidRPr="000B43FE">
        <w:rPr>
          <w:color w:val="000000" w:themeColor="text1"/>
          <w:lang w:val="pt-BR"/>
        </w:rPr>
        <w:t>É</w:t>
      </w:r>
      <w:r w:rsidRPr="000B43FE">
        <w:rPr>
          <w:color w:val="000000" w:themeColor="text1"/>
        </w:rPr>
        <w:t xml:space="preserve"> facultado </w:t>
      </w:r>
      <w:r w:rsidRPr="000B43FE">
        <w:rPr>
          <w:color w:val="000000" w:themeColor="text1"/>
          <w:lang w:val="pt-BR"/>
        </w:rPr>
        <w:t>à</w:t>
      </w:r>
      <w:r w:rsidRPr="000B43FE">
        <w:rPr>
          <w:color w:val="000000" w:themeColor="text1"/>
        </w:rPr>
        <w:t xml:space="preserve"> Presidente da Comissão ou autoridade superior, em qualquer fase da licitação, promover diligência a esclarecer ou complementar a instrução do processo, vedada a inclusão posterior de documentos ou informação que deveria constar no ato da sessão pública.</w:t>
      </w:r>
    </w:p>
    <w:p w:rsidR="00AE1867" w:rsidRPr="000B43FE" w:rsidRDefault="00AE1867" w:rsidP="008700D2">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.2</w:t>
      </w:r>
      <w:r w:rsidRPr="000B43FE">
        <w:rPr>
          <w:color w:val="000000" w:themeColor="text1"/>
          <w:lang w:val="pt-BR"/>
        </w:rPr>
        <w:t xml:space="preserve"> </w:t>
      </w:r>
      <w:r w:rsidRPr="000B43FE">
        <w:rPr>
          <w:color w:val="000000" w:themeColor="text1"/>
        </w:rPr>
        <w:t>– Os proponentes assumirão todos os custos de preparação e apresentação de suas propostas, não cabendo ao Município de Bom Jardim responsabilidade por qualquer custo, independente da condução ou do resultado do processo licitatório.</w:t>
      </w:r>
    </w:p>
    <w:p w:rsidR="00AE1867" w:rsidRPr="000B43FE" w:rsidRDefault="00AE1867" w:rsidP="00F94FA1">
      <w:pPr>
        <w:pStyle w:val="Cabealho"/>
        <w:tabs>
          <w:tab w:val="clear" w:pos="4419"/>
          <w:tab w:val="clear" w:pos="8838"/>
        </w:tabs>
        <w:spacing w:before="120" w:after="120"/>
        <w:jc w:val="both"/>
        <w:rPr>
          <w:color w:val="000000" w:themeColor="text1"/>
        </w:rPr>
      </w:pPr>
      <w:r w:rsidRPr="000B43FE">
        <w:rPr>
          <w:color w:val="000000" w:themeColor="text1"/>
          <w:lang w:val="pt-BR"/>
        </w:rPr>
        <w:t xml:space="preserve">24.3 </w:t>
      </w:r>
      <w:r w:rsidRPr="000B43FE">
        <w:rPr>
          <w:color w:val="000000" w:themeColor="text1"/>
        </w:rPr>
        <w:t>– Os proponentes são responsáveis pela fidelidade e legitimidade das informações e dos documentos apresentados em qualquer fase da licitação.</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lang w:val="pt-BR"/>
        </w:rPr>
        <w:t xml:space="preserve">24.4 </w:t>
      </w:r>
      <w:r w:rsidRPr="000B43FE">
        <w:rPr>
          <w:color w:val="000000" w:themeColor="text1"/>
        </w:rPr>
        <w:t>– Após a apresentação da proposta, não caberá desistência, salvo por motivo justo decorrente de fato superveniente e aceito pel</w:t>
      </w:r>
      <w:r w:rsidRPr="000B43FE">
        <w:rPr>
          <w:color w:val="000000" w:themeColor="text1"/>
          <w:lang w:val="pt-BR"/>
        </w:rPr>
        <w:t>a</w:t>
      </w:r>
      <w:r w:rsidRPr="000B43FE">
        <w:rPr>
          <w:color w:val="000000" w:themeColor="text1"/>
        </w:rPr>
        <w:t xml:space="preserve"> Presidente da Comissão.</w:t>
      </w:r>
    </w:p>
    <w:p w:rsidR="00AE1867" w:rsidRPr="000B43FE" w:rsidRDefault="00AE1867" w:rsidP="00F94FA1">
      <w:pPr>
        <w:pStyle w:val="Cabealho"/>
        <w:tabs>
          <w:tab w:val="clear" w:pos="4419"/>
          <w:tab w:val="clear" w:pos="8838"/>
          <w:tab w:val="left" w:pos="567"/>
        </w:tabs>
        <w:spacing w:before="120" w:after="120"/>
        <w:jc w:val="both"/>
        <w:rPr>
          <w:color w:val="000000" w:themeColor="text1"/>
          <w:lang w:val="pt-BR"/>
        </w:rPr>
      </w:pPr>
      <w:r w:rsidRPr="000B43FE">
        <w:rPr>
          <w:color w:val="000000" w:themeColor="text1"/>
          <w:lang w:val="pt-BR"/>
        </w:rPr>
        <w:t xml:space="preserve">24.5 </w:t>
      </w:r>
      <w:r w:rsidRPr="000B43FE">
        <w:rPr>
          <w:color w:val="000000" w:themeColor="text1"/>
        </w:rPr>
        <w:t xml:space="preserve">– Não havendo expediente ou ocorrendo qualquer fato superveniente que impeça a realização do certame na data marcada, a sessão será automaticamente transferida para o primeiro dia útil </w:t>
      </w:r>
      <w:proofErr w:type="spellStart"/>
      <w:r w:rsidRPr="000B43FE">
        <w:rPr>
          <w:color w:val="000000" w:themeColor="text1"/>
        </w:rPr>
        <w:t>subseq</w:t>
      </w:r>
      <w:r w:rsidRPr="000B43FE">
        <w:rPr>
          <w:color w:val="000000" w:themeColor="text1"/>
          <w:lang w:val="pt-BR"/>
        </w:rPr>
        <w:t>u</w:t>
      </w:r>
      <w:proofErr w:type="spellEnd"/>
      <w:r w:rsidRPr="000B43FE">
        <w:rPr>
          <w:color w:val="000000" w:themeColor="text1"/>
        </w:rPr>
        <w:t>ente, no mesmo horário e local estabelecidos, desde que não haja comunicação diversa por parte d</w:t>
      </w:r>
      <w:r w:rsidRPr="000B43FE">
        <w:rPr>
          <w:color w:val="000000" w:themeColor="text1"/>
          <w:lang w:val="pt-BR"/>
        </w:rPr>
        <w:t>a</w:t>
      </w:r>
      <w:r w:rsidRPr="000B43FE">
        <w:rPr>
          <w:color w:val="000000" w:themeColor="text1"/>
        </w:rPr>
        <w:t xml:space="preserve"> Presidente Geral da Comissão Permanente de Licitações e Compras.</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lang w:val="pt-BR"/>
        </w:rPr>
        <w:t xml:space="preserve">24.6 </w:t>
      </w:r>
      <w:r w:rsidRPr="000B43FE">
        <w:rPr>
          <w:color w:val="000000" w:themeColor="text1"/>
        </w:rPr>
        <w:t>– Na contagem dos prazos estabelecidos neste Edital excluir-se-á o dia do início e incluir-se-á o do vencimento, iniciando-se os prazos em dias de expediente da Prefeitura Municipal de Bom Jardim.</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.7</w:t>
      </w:r>
      <w:r w:rsidRPr="000B43FE">
        <w:rPr>
          <w:color w:val="000000" w:themeColor="text1"/>
          <w:lang w:val="pt-BR"/>
        </w:rPr>
        <w:t xml:space="preserve"> </w:t>
      </w:r>
      <w:r w:rsidRPr="000B43FE">
        <w:rPr>
          <w:color w:val="000000" w:themeColor="text1"/>
        </w:rPr>
        <w:t>– O desatendimento à exigências formais não essenciais não importará na exclusão do licitante, desde que sejam possíveis a exata compreensão da sua proposta e a aferição da sua habilitação, durante a realização da sessão pública.</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lang w:val="pt-BR"/>
        </w:rPr>
        <w:t xml:space="preserve">24.8 </w:t>
      </w:r>
      <w:r w:rsidRPr="000B43FE">
        <w:rPr>
          <w:color w:val="000000" w:themeColor="text1"/>
        </w:rPr>
        <w:t>– As normas que disciplinam este certame serão sempre interpretadas em favor da ampliação da disputa entre os interessados, em comprometimento da segurança do futuro contrato.</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.9</w:t>
      </w:r>
      <w:r w:rsidRPr="000B43FE">
        <w:rPr>
          <w:color w:val="000000" w:themeColor="text1"/>
          <w:lang w:val="pt-BR"/>
        </w:rPr>
        <w:t xml:space="preserve"> </w:t>
      </w:r>
      <w:r w:rsidRPr="000B43FE">
        <w:rPr>
          <w:color w:val="000000" w:themeColor="text1"/>
        </w:rPr>
        <w:t>– A homologação do resultado desta licitação não implicará direito à contratação.</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.10</w:t>
      </w:r>
      <w:r w:rsidRPr="000B43FE">
        <w:rPr>
          <w:color w:val="000000" w:themeColor="text1"/>
          <w:lang w:val="pt-BR"/>
        </w:rPr>
        <w:t xml:space="preserve"> </w:t>
      </w:r>
      <w:r w:rsidRPr="000B43FE">
        <w:rPr>
          <w:color w:val="000000" w:themeColor="text1"/>
        </w:rPr>
        <w:t>–</w:t>
      </w:r>
      <w:r w:rsidRPr="000B43FE">
        <w:rPr>
          <w:color w:val="000000" w:themeColor="text1"/>
          <w:lang w:val="pt-BR"/>
        </w:rPr>
        <w:t xml:space="preserve"> </w:t>
      </w:r>
      <w:r w:rsidRPr="000B43FE">
        <w:rPr>
          <w:color w:val="000000" w:themeColor="text1"/>
        </w:rPr>
        <w:t>As disposições estabelecidas neste Edital poderão ser alteradas, observadas as disposições do Parágrafo 4º dia art. 21 da Lei 8.666/93.</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.11</w:t>
      </w:r>
      <w:r w:rsidRPr="000B43FE">
        <w:rPr>
          <w:color w:val="000000" w:themeColor="text1"/>
          <w:lang w:val="pt-BR"/>
        </w:rPr>
        <w:t xml:space="preserve"> </w:t>
      </w:r>
      <w:r w:rsidRPr="000B43FE">
        <w:rPr>
          <w:color w:val="000000" w:themeColor="text1"/>
        </w:rPr>
        <w:t>– O recebimento dos envelopes não gera nenhum direito para o licitante perante o Município.</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.12</w:t>
      </w:r>
      <w:r w:rsidRPr="000B43FE">
        <w:rPr>
          <w:color w:val="000000" w:themeColor="text1"/>
          <w:lang w:val="pt-BR"/>
        </w:rPr>
        <w:t xml:space="preserve"> </w:t>
      </w:r>
      <w:r w:rsidRPr="000B43FE">
        <w:rPr>
          <w:color w:val="000000" w:themeColor="text1"/>
        </w:rPr>
        <w:t>– Fica assegurado da Administração Pública, sem que caiba aos licitantes indenizações:</w:t>
      </w:r>
    </w:p>
    <w:p w:rsidR="00AE1867" w:rsidRPr="000B43FE" w:rsidRDefault="00AE1867" w:rsidP="00F94FA1">
      <w:pPr>
        <w:pStyle w:val="Cabealho"/>
        <w:numPr>
          <w:ilvl w:val="0"/>
          <w:numId w:val="1"/>
        </w:numPr>
        <w:tabs>
          <w:tab w:val="clear" w:pos="4419"/>
          <w:tab w:val="clear" w:pos="8838"/>
        </w:tabs>
        <w:spacing w:before="120" w:after="120"/>
        <w:jc w:val="both"/>
        <w:rPr>
          <w:color w:val="000000" w:themeColor="text1"/>
        </w:rPr>
      </w:pPr>
      <w:r w:rsidRPr="000B43FE">
        <w:rPr>
          <w:color w:val="000000" w:themeColor="text1"/>
        </w:rPr>
        <w:t>Adiar a data da abertura da presente licitação, dando disso conhecimento aos interessados, com antecedência mínima de 48 (quarenta e oito) horas;</w:t>
      </w:r>
    </w:p>
    <w:p w:rsidR="00AE1867" w:rsidRPr="000B43FE" w:rsidRDefault="00AE1867" w:rsidP="00F94FA1">
      <w:pPr>
        <w:pStyle w:val="Cabealho"/>
        <w:numPr>
          <w:ilvl w:val="0"/>
          <w:numId w:val="1"/>
        </w:numPr>
        <w:tabs>
          <w:tab w:val="clear" w:pos="4419"/>
          <w:tab w:val="clear" w:pos="8838"/>
        </w:tabs>
        <w:spacing w:before="120" w:after="120"/>
        <w:jc w:val="both"/>
        <w:rPr>
          <w:color w:val="000000" w:themeColor="text1"/>
        </w:rPr>
      </w:pPr>
      <w:r w:rsidRPr="000B43FE">
        <w:rPr>
          <w:color w:val="000000" w:themeColor="text1"/>
        </w:rPr>
        <w:t>Revogar e/ou anular no todo ou em parte, a presente licitação, dando disso ciência aos interessados.</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.13</w:t>
      </w:r>
      <w:r w:rsidRPr="000B43FE">
        <w:rPr>
          <w:color w:val="000000" w:themeColor="text1"/>
          <w:lang w:val="pt-BR"/>
        </w:rPr>
        <w:t xml:space="preserve"> </w:t>
      </w:r>
      <w:r w:rsidRPr="000B43FE">
        <w:rPr>
          <w:color w:val="000000" w:themeColor="text1"/>
        </w:rPr>
        <w:t>– O foro para dirimir questões será o da Comarca de Bom Jardim, RJ.</w:t>
      </w:r>
    </w:p>
    <w:p w:rsidR="00AE1867" w:rsidRPr="00983D94" w:rsidRDefault="00AE1867" w:rsidP="00983D94">
      <w:pPr>
        <w:pStyle w:val="Cabealho"/>
        <w:shd w:val="clear" w:color="auto" w:fill="FFFFFF" w:themeFill="background1"/>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.14</w:t>
      </w:r>
      <w:r w:rsidRPr="000B43FE">
        <w:rPr>
          <w:color w:val="000000" w:themeColor="text1"/>
          <w:lang w:val="pt-BR"/>
        </w:rPr>
        <w:t xml:space="preserve"> </w:t>
      </w:r>
      <w:r w:rsidRPr="000B43FE">
        <w:rPr>
          <w:color w:val="000000" w:themeColor="text1"/>
        </w:rPr>
        <w:t>– A participação das empresas interessadas nesta licitação implicará no total conhecimento das condições estabelecidas neste Edital e em seus anexos, bem como das normas legais e regulamentares que regem a matéria, ficando consignado que na hipótese de ocorrência de casos omisso, estes serão solucionados à luz das disposições contidas</w:t>
      </w:r>
      <w:r w:rsidRPr="000B43FE">
        <w:rPr>
          <w:color w:val="000000" w:themeColor="text1"/>
          <w:u w:val="single"/>
        </w:rPr>
        <w:t xml:space="preserve"> na Lei Federal nº 8.666/93</w:t>
      </w:r>
      <w:r w:rsidRPr="000B43FE">
        <w:rPr>
          <w:color w:val="000000" w:themeColor="text1"/>
        </w:rPr>
        <w:t xml:space="preserve">, e demais normas </w:t>
      </w:r>
      <w:r w:rsidRPr="00983D94">
        <w:rPr>
          <w:color w:val="000000" w:themeColor="text1"/>
        </w:rPr>
        <w:t>pertinentes.</w:t>
      </w:r>
    </w:p>
    <w:p w:rsidR="00AE1867" w:rsidRPr="00983D94" w:rsidRDefault="00AE1867" w:rsidP="00983D94">
      <w:pPr>
        <w:pStyle w:val="Cabealho"/>
        <w:shd w:val="clear" w:color="auto" w:fill="FFFFFF" w:themeFill="background1"/>
        <w:tabs>
          <w:tab w:val="clear" w:pos="4419"/>
          <w:tab w:val="clear" w:pos="8838"/>
        </w:tabs>
        <w:spacing w:after="120"/>
        <w:jc w:val="both"/>
        <w:rPr>
          <w:color w:val="000000" w:themeColor="text1"/>
          <w:lang w:val="pt-BR"/>
        </w:rPr>
      </w:pPr>
      <w:r w:rsidRPr="00983D94">
        <w:rPr>
          <w:color w:val="000000" w:themeColor="text1"/>
        </w:rPr>
        <w:t>2</w:t>
      </w:r>
      <w:r w:rsidRPr="00983D94">
        <w:rPr>
          <w:color w:val="000000" w:themeColor="text1"/>
          <w:lang w:val="pt-BR"/>
        </w:rPr>
        <w:t>4</w:t>
      </w:r>
      <w:r w:rsidRPr="00983D94">
        <w:rPr>
          <w:color w:val="000000" w:themeColor="text1"/>
        </w:rPr>
        <w:t>.15 – Os créditos pelos quais as despesas relativas à presente licitação correrão por conta das seguintes dotações orçamentária.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10"/>
        <w:gridCol w:w="3127"/>
        <w:gridCol w:w="2023"/>
      </w:tblGrid>
      <w:tr w:rsidR="00983D94" w:rsidRPr="00983D94" w:rsidTr="00014DE4">
        <w:trPr>
          <w:jc w:val="center"/>
        </w:trPr>
        <w:tc>
          <w:tcPr>
            <w:tcW w:w="1510" w:type="dxa"/>
          </w:tcPr>
          <w:p w:rsidR="00983D94" w:rsidRPr="00983D94" w:rsidRDefault="00983D94" w:rsidP="00983D94">
            <w:pPr>
              <w:pStyle w:val="Padro"/>
              <w:shd w:val="clear" w:color="auto" w:fill="FFFFFF" w:themeFill="background1"/>
              <w:jc w:val="center"/>
              <w:rPr>
                <w:b/>
                <w:color w:val="000000" w:themeColor="text1"/>
                <w:szCs w:val="24"/>
              </w:rPr>
            </w:pPr>
            <w:r w:rsidRPr="00983D94">
              <w:rPr>
                <w:b/>
                <w:color w:val="000000" w:themeColor="text1"/>
                <w:szCs w:val="24"/>
              </w:rPr>
              <w:t>CONTA</w:t>
            </w:r>
          </w:p>
        </w:tc>
        <w:tc>
          <w:tcPr>
            <w:tcW w:w="3127" w:type="dxa"/>
          </w:tcPr>
          <w:p w:rsidR="00983D94" w:rsidRPr="00983D94" w:rsidRDefault="00983D94" w:rsidP="00983D94">
            <w:pPr>
              <w:pStyle w:val="Padro"/>
              <w:shd w:val="clear" w:color="auto" w:fill="FFFFFF" w:themeFill="background1"/>
              <w:jc w:val="center"/>
              <w:rPr>
                <w:b/>
                <w:color w:val="000000" w:themeColor="text1"/>
                <w:szCs w:val="24"/>
              </w:rPr>
            </w:pPr>
            <w:r w:rsidRPr="00983D94">
              <w:rPr>
                <w:b/>
                <w:color w:val="000000" w:themeColor="text1"/>
                <w:szCs w:val="24"/>
              </w:rPr>
              <w:t>PROG. DE TRABALHO</w:t>
            </w:r>
          </w:p>
        </w:tc>
        <w:tc>
          <w:tcPr>
            <w:tcW w:w="2023" w:type="dxa"/>
            <w:tcBorders>
              <w:right w:val="single" w:sz="4" w:space="0" w:color="auto"/>
            </w:tcBorders>
          </w:tcPr>
          <w:p w:rsidR="00983D94" w:rsidRPr="00983D94" w:rsidRDefault="00983D94" w:rsidP="00983D94">
            <w:pPr>
              <w:pStyle w:val="Padro"/>
              <w:shd w:val="clear" w:color="auto" w:fill="FFFFFF" w:themeFill="background1"/>
              <w:jc w:val="center"/>
              <w:rPr>
                <w:b/>
                <w:color w:val="000000" w:themeColor="text1"/>
                <w:szCs w:val="24"/>
              </w:rPr>
            </w:pPr>
            <w:r w:rsidRPr="00983D94">
              <w:rPr>
                <w:b/>
                <w:color w:val="000000" w:themeColor="text1"/>
                <w:szCs w:val="24"/>
              </w:rPr>
              <w:t>NAT. DESPESA</w:t>
            </w:r>
          </w:p>
        </w:tc>
      </w:tr>
      <w:tr w:rsidR="00983D94" w:rsidRPr="00983D94" w:rsidTr="00014DE4">
        <w:trPr>
          <w:jc w:val="center"/>
        </w:trPr>
        <w:tc>
          <w:tcPr>
            <w:tcW w:w="1510" w:type="dxa"/>
          </w:tcPr>
          <w:p w:rsidR="00983D94" w:rsidRPr="00983D94" w:rsidRDefault="00105887" w:rsidP="00983D94">
            <w:pPr>
              <w:pStyle w:val="Corpodetexto3"/>
              <w:shd w:val="clear" w:color="auto" w:fill="FFFFFF" w:themeFill="background1"/>
              <w:jc w:val="center"/>
              <w:rPr>
                <w:color w:val="000000" w:themeColor="text1"/>
                <w:sz w:val="24"/>
                <w:lang w:val="pt-BR" w:eastAsia="pt-BR"/>
              </w:rPr>
            </w:pPr>
            <w:r>
              <w:rPr>
                <w:color w:val="000000" w:themeColor="text1"/>
                <w:sz w:val="24"/>
                <w:lang w:val="pt-BR" w:eastAsia="pt-BR"/>
              </w:rPr>
              <w:t>1032</w:t>
            </w:r>
          </w:p>
        </w:tc>
        <w:tc>
          <w:tcPr>
            <w:tcW w:w="3127" w:type="dxa"/>
          </w:tcPr>
          <w:p w:rsidR="00983D94" w:rsidRPr="00983D94" w:rsidRDefault="00983D94" w:rsidP="00983D94">
            <w:pPr>
              <w:shd w:val="clear" w:color="auto" w:fill="FFFFFF" w:themeFill="background1"/>
              <w:jc w:val="center"/>
              <w:rPr>
                <w:color w:val="000000" w:themeColor="text1"/>
              </w:rPr>
            </w:pPr>
            <w:r w:rsidRPr="00983D94">
              <w:rPr>
                <w:color w:val="000000" w:themeColor="text1"/>
              </w:rPr>
              <w:t>3100.1236100501.014</w:t>
            </w:r>
          </w:p>
        </w:tc>
        <w:tc>
          <w:tcPr>
            <w:tcW w:w="2023" w:type="dxa"/>
          </w:tcPr>
          <w:p w:rsidR="00983D94" w:rsidRPr="00983D94" w:rsidRDefault="00983D94" w:rsidP="00983D94">
            <w:pPr>
              <w:shd w:val="clear" w:color="auto" w:fill="FFFFFF" w:themeFill="background1"/>
              <w:jc w:val="center"/>
              <w:rPr>
                <w:color w:val="000000" w:themeColor="text1"/>
              </w:rPr>
            </w:pPr>
            <w:r w:rsidRPr="00983D94">
              <w:rPr>
                <w:color w:val="000000" w:themeColor="text1"/>
              </w:rPr>
              <w:t>4490.51.00</w:t>
            </w:r>
          </w:p>
        </w:tc>
      </w:tr>
    </w:tbl>
    <w:p w:rsidR="003D0AF6" w:rsidRPr="000B43FE" w:rsidRDefault="003D0AF6" w:rsidP="00983D94">
      <w:pPr>
        <w:pStyle w:val="Cabealho"/>
        <w:shd w:val="clear" w:color="auto" w:fill="FFFFFF" w:themeFill="background1"/>
        <w:tabs>
          <w:tab w:val="clear" w:pos="4419"/>
          <w:tab w:val="clear" w:pos="8838"/>
        </w:tabs>
        <w:spacing w:before="120" w:after="120"/>
        <w:jc w:val="both"/>
        <w:rPr>
          <w:color w:val="000000" w:themeColor="text1"/>
          <w:lang w:val="pt-BR"/>
        </w:rPr>
      </w:pPr>
      <w:r w:rsidRPr="00983D94">
        <w:rPr>
          <w:color w:val="000000" w:themeColor="text1"/>
        </w:rPr>
        <w:lastRenderedPageBreak/>
        <w:t>2</w:t>
      </w:r>
      <w:r w:rsidR="006A156A" w:rsidRPr="00983D94">
        <w:rPr>
          <w:color w:val="000000" w:themeColor="text1"/>
          <w:lang w:val="pt-BR"/>
        </w:rPr>
        <w:t>4</w:t>
      </w:r>
      <w:r w:rsidRPr="00983D94">
        <w:rPr>
          <w:color w:val="000000" w:themeColor="text1"/>
        </w:rPr>
        <w:t>.16</w:t>
      </w:r>
      <w:r w:rsidR="00045155" w:rsidRPr="00983D94">
        <w:rPr>
          <w:color w:val="000000" w:themeColor="text1"/>
          <w:lang w:val="pt-BR"/>
        </w:rPr>
        <w:t xml:space="preserve"> </w:t>
      </w:r>
      <w:r w:rsidR="00045155" w:rsidRPr="00983D94">
        <w:rPr>
          <w:color w:val="000000" w:themeColor="text1"/>
        </w:rPr>
        <w:t>–</w:t>
      </w:r>
      <w:r w:rsidRPr="00983D94">
        <w:rPr>
          <w:color w:val="000000" w:themeColor="text1"/>
        </w:rPr>
        <w:t xml:space="preserve"> Qualquer pedido de esclarecimento e eventuais dúvidas na interpretação do presente Edital e seus Anexos, deverão ser encaminhadas para </w:t>
      </w:r>
      <w:r w:rsidRPr="000B43FE">
        <w:rPr>
          <w:color w:val="000000" w:themeColor="text1"/>
        </w:rPr>
        <w:t xml:space="preserve">os e-mails: </w:t>
      </w:r>
      <w:hyperlink r:id="rId9" w:history="1">
        <w:r w:rsidRPr="000B43FE">
          <w:rPr>
            <w:rStyle w:val="Hyperlink"/>
            <w:color w:val="000000" w:themeColor="text1"/>
          </w:rPr>
          <w:t>licitacao.bomjardim@gmail.com</w:t>
        </w:r>
      </w:hyperlink>
      <w:r w:rsidRPr="000B43FE">
        <w:rPr>
          <w:color w:val="000000" w:themeColor="text1"/>
        </w:rPr>
        <w:t xml:space="preserve">, ou ainda, feitas pessoalmente </w:t>
      </w:r>
      <w:r w:rsidR="0044380C" w:rsidRPr="000B43FE">
        <w:rPr>
          <w:color w:val="000000" w:themeColor="text1"/>
          <w:lang w:val="pt-BR"/>
        </w:rPr>
        <w:t>à</w:t>
      </w:r>
      <w:r w:rsidRPr="000B43FE">
        <w:rPr>
          <w:color w:val="000000" w:themeColor="text1"/>
        </w:rPr>
        <w:t xml:space="preserve"> Presidente Geral da Comissão Permanente de Licitações e Compras, no horário de 9:00 às 12:00 horas e 13h00min. às 17h00min., na Praça Governador Roberto Silveira nº 44 , </w:t>
      </w:r>
      <w:r w:rsidR="00F37A85" w:rsidRPr="000B43FE">
        <w:rPr>
          <w:color w:val="000000" w:themeColor="text1"/>
          <w:lang w:val="pt-BR"/>
        </w:rPr>
        <w:t>2</w:t>
      </w:r>
      <w:r w:rsidRPr="000B43FE">
        <w:rPr>
          <w:color w:val="000000" w:themeColor="text1"/>
        </w:rPr>
        <w:t xml:space="preserve">º andar Centro, Bom Jardim- RJ onde poderá ser retirada cópia integral do Edital e seus anexos,  </w:t>
      </w:r>
      <w:proofErr w:type="spellStart"/>
      <w:r w:rsidRPr="000B43FE">
        <w:rPr>
          <w:color w:val="000000" w:themeColor="text1"/>
        </w:rPr>
        <w:t>tel</w:t>
      </w:r>
      <w:proofErr w:type="spellEnd"/>
      <w:r w:rsidRPr="000B43FE">
        <w:rPr>
          <w:color w:val="000000" w:themeColor="text1"/>
        </w:rPr>
        <w:t xml:space="preserve">  (22)  2566 - 2916 ou    2566 -2316.</w:t>
      </w:r>
    </w:p>
    <w:p w:rsidR="00615629" w:rsidRPr="000B43FE" w:rsidRDefault="00615629" w:rsidP="00F94FA1">
      <w:pPr>
        <w:pStyle w:val="Cabealho"/>
        <w:tabs>
          <w:tab w:val="clear" w:pos="4419"/>
          <w:tab w:val="clear" w:pos="8838"/>
        </w:tabs>
        <w:spacing w:before="120" w:after="120"/>
        <w:jc w:val="both"/>
        <w:rPr>
          <w:b/>
          <w:color w:val="000000" w:themeColor="text1"/>
          <w:lang w:val="pt-BR"/>
        </w:rPr>
      </w:pPr>
      <w:r w:rsidRPr="000B43FE">
        <w:rPr>
          <w:b/>
          <w:color w:val="000000" w:themeColor="text1"/>
          <w:lang w:val="pt-BR"/>
        </w:rPr>
        <w:t xml:space="preserve">24.17 – </w:t>
      </w:r>
      <w:r w:rsidR="001A293D" w:rsidRPr="000B43FE">
        <w:rPr>
          <w:b/>
          <w:color w:val="000000" w:themeColor="text1"/>
          <w:lang w:val="pt-BR"/>
        </w:rPr>
        <w:t xml:space="preserve">Na hipótese da Licitante interessada em participar da presente licitação encaminhar qualquer tipo de correspondência, notadamente sua proposta de preços e documentos para habilitação do certame, deverá endereçar os documentos diretamente à sala da Chefia Geral de Licitação e Compras, localizada na Praça Governador Roberto Silveira nº </w:t>
      </w:r>
      <w:proofErr w:type="gramStart"/>
      <w:r w:rsidR="001A293D" w:rsidRPr="000B43FE">
        <w:rPr>
          <w:b/>
          <w:color w:val="000000" w:themeColor="text1"/>
          <w:lang w:val="pt-BR"/>
        </w:rPr>
        <w:t>44 ,</w:t>
      </w:r>
      <w:proofErr w:type="gramEnd"/>
      <w:r w:rsidR="001A293D" w:rsidRPr="000B43FE">
        <w:rPr>
          <w:b/>
          <w:color w:val="000000" w:themeColor="text1"/>
          <w:lang w:val="pt-BR"/>
        </w:rPr>
        <w:t xml:space="preserve"> 2º andar, Centro, Bom Jardim- RJ, devendo avisar ao setor de licitações e compras acerca da postagem dos mesmos, via e-mail, a saber, licitacao.bomjardim@gmail.com, indicando, ainda, o código de rastreio da postagem, sendo de total responsabilidade da empresa eventuais extravios e recebimento dos documentos pelo setor após a realização do certame.  </w:t>
      </w:r>
    </w:p>
    <w:p w:rsidR="003D0AF6" w:rsidRPr="000B43FE" w:rsidRDefault="002F0F59" w:rsidP="00F94FA1">
      <w:pPr>
        <w:pStyle w:val="Cabealho"/>
        <w:tabs>
          <w:tab w:val="clear" w:pos="4419"/>
          <w:tab w:val="clear" w:pos="8838"/>
        </w:tabs>
        <w:spacing w:before="120" w:after="120"/>
        <w:jc w:val="both"/>
        <w:rPr>
          <w:b/>
          <w:bCs/>
          <w:color w:val="000000" w:themeColor="text1"/>
          <w:lang w:val="pt-BR"/>
        </w:rPr>
      </w:pPr>
      <w:r w:rsidRPr="000B43FE">
        <w:rPr>
          <w:b/>
          <w:bCs/>
          <w:color w:val="000000" w:themeColor="text1"/>
          <w:lang w:val="pt-BR"/>
        </w:rPr>
        <w:t>2</w:t>
      </w:r>
      <w:r w:rsidR="006A156A" w:rsidRPr="000B43FE">
        <w:rPr>
          <w:b/>
          <w:bCs/>
          <w:color w:val="000000" w:themeColor="text1"/>
          <w:lang w:val="pt-BR"/>
        </w:rPr>
        <w:t>5</w:t>
      </w:r>
      <w:r w:rsidR="003D0AF6" w:rsidRPr="000B43FE">
        <w:rPr>
          <w:b/>
          <w:bCs/>
          <w:color w:val="000000" w:themeColor="text1"/>
        </w:rPr>
        <w:t xml:space="preserve"> </w:t>
      </w:r>
      <w:r w:rsidR="00243D60" w:rsidRPr="000B43FE">
        <w:rPr>
          <w:b/>
          <w:bCs/>
          <w:color w:val="000000" w:themeColor="text1"/>
        </w:rPr>
        <w:t>–</w:t>
      </w:r>
      <w:r w:rsidR="003D0AF6" w:rsidRPr="000B43FE">
        <w:rPr>
          <w:b/>
          <w:bCs/>
          <w:color w:val="000000" w:themeColor="text1"/>
        </w:rPr>
        <w:t xml:space="preserve"> ANEXOS QUE INTEGRAM ESTE EDITAL</w:t>
      </w:r>
    </w:p>
    <w:p w:rsidR="003D0AF6" w:rsidRPr="000B43FE" w:rsidRDefault="003D0AF6" w:rsidP="00F94FA1">
      <w:pPr>
        <w:pStyle w:val="Cabealho"/>
        <w:tabs>
          <w:tab w:val="clear" w:pos="4419"/>
          <w:tab w:val="clear" w:pos="8838"/>
        </w:tabs>
        <w:spacing w:before="120" w:after="120"/>
        <w:jc w:val="both"/>
        <w:rPr>
          <w:color w:val="000000" w:themeColor="text1"/>
        </w:rPr>
      </w:pPr>
      <w:r w:rsidRPr="000B43FE">
        <w:rPr>
          <w:color w:val="000000" w:themeColor="text1"/>
        </w:rPr>
        <w:t>Os anexos que integram este Edital, como partes inseparáveis, são os seguintes:</w:t>
      </w:r>
    </w:p>
    <w:p w:rsidR="003D0AF6" w:rsidRPr="004255C3" w:rsidRDefault="002F0F59" w:rsidP="00F94FA1">
      <w:pPr>
        <w:pStyle w:val="Cabealho"/>
        <w:tabs>
          <w:tab w:val="clear" w:pos="4419"/>
          <w:tab w:val="clear" w:pos="8838"/>
        </w:tabs>
        <w:spacing w:before="120" w:after="120"/>
        <w:jc w:val="both"/>
        <w:rPr>
          <w:lang w:val="pt-BR"/>
        </w:rPr>
      </w:pPr>
      <w:proofErr w:type="gramStart"/>
      <w:r w:rsidRPr="004255C3">
        <w:rPr>
          <w:lang w:val="pt-BR"/>
        </w:rPr>
        <w:t>2</w:t>
      </w:r>
      <w:r w:rsidR="006A156A" w:rsidRPr="004255C3">
        <w:rPr>
          <w:lang w:val="pt-BR"/>
        </w:rPr>
        <w:t>5</w:t>
      </w:r>
      <w:r w:rsidR="00194F1F" w:rsidRPr="004255C3">
        <w:rPr>
          <w:lang w:val="pt-BR"/>
        </w:rPr>
        <w:t>.</w:t>
      </w:r>
      <w:r w:rsidR="003D0AF6" w:rsidRPr="004255C3">
        <w:t>1</w:t>
      </w:r>
      <w:r w:rsidR="00194F1F" w:rsidRPr="004255C3">
        <w:rPr>
          <w:lang w:val="pt-BR"/>
        </w:rPr>
        <w:t xml:space="preserve"> </w:t>
      </w:r>
      <w:r w:rsidR="00194F1F" w:rsidRPr="004255C3">
        <w:t>–</w:t>
      </w:r>
      <w:r w:rsidR="003D0AF6" w:rsidRPr="004255C3">
        <w:t xml:space="preserve"> Anexo I – </w:t>
      </w:r>
      <w:r w:rsidR="002F060C" w:rsidRPr="004255C3">
        <w:rPr>
          <w:lang w:val="pt-BR"/>
        </w:rPr>
        <w:t>Termo</w:t>
      </w:r>
      <w:proofErr w:type="gramEnd"/>
      <w:r w:rsidR="002F060C" w:rsidRPr="004255C3">
        <w:rPr>
          <w:lang w:val="pt-BR"/>
        </w:rPr>
        <w:t xml:space="preserve"> de Referência</w:t>
      </w:r>
      <w:r w:rsidR="009A30CA" w:rsidRPr="004255C3">
        <w:rPr>
          <w:lang w:val="pt-BR"/>
        </w:rPr>
        <w:t xml:space="preserve"> – Projeto Básico</w:t>
      </w:r>
    </w:p>
    <w:p w:rsidR="003D0AF6" w:rsidRPr="004255C3" w:rsidRDefault="002F0F59" w:rsidP="00F94FA1">
      <w:pPr>
        <w:pStyle w:val="Cabealho"/>
        <w:tabs>
          <w:tab w:val="clear" w:pos="4419"/>
          <w:tab w:val="clear" w:pos="8838"/>
        </w:tabs>
        <w:spacing w:before="120" w:after="120"/>
        <w:jc w:val="both"/>
      </w:pPr>
      <w:proofErr w:type="gramStart"/>
      <w:r w:rsidRPr="004255C3">
        <w:rPr>
          <w:lang w:val="pt-BR"/>
        </w:rPr>
        <w:t>2</w:t>
      </w:r>
      <w:r w:rsidR="006A156A" w:rsidRPr="004255C3">
        <w:rPr>
          <w:lang w:val="pt-BR"/>
        </w:rPr>
        <w:t>5</w:t>
      </w:r>
      <w:r w:rsidR="003D0AF6" w:rsidRPr="004255C3">
        <w:t>.2</w:t>
      </w:r>
      <w:r w:rsidR="00194F1F" w:rsidRPr="004255C3">
        <w:rPr>
          <w:lang w:val="pt-BR"/>
        </w:rPr>
        <w:t xml:space="preserve"> </w:t>
      </w:r>
      <w:r w:rsidR="00194F1F" w:rsidRPr="004255C3">
        <w:t>–</w:t>
      </w:r>
      <w:r w:rsidR="003D0AF6" w:rsidRPr="004255C3">
        <w:t xml:space="preserve"> Anexo II </w:t>
      </w:r>
      <w:r w:rsidR="000C1887" w:rsidRPr="004255C3">
        <w:t>–</w:t>
      </w:r>
      <w:r w:rsidR="003D0AF6" w:rsidRPr="004255C3">
        <w:t xml:space="preserve"> Proposta</w:t>
      </w:r>
      <w:proofErr w:type="gramEnd"/>
      <w:r w:rsidR="003D0AF6" w:rsidRPr="004255C3">
        <w:t xml:space="preserve"> de Preços</w:t>
      </w:r>
    </w:p>
    <w:p w:rsidR="003D0AF6" w:rsidRPr="004255C3" w:rsidRDefault="002F0F59" w:rsidP="00F94FA1">
      <w:pPr>
        <w:pStyle w:val="Cabealho"/>
        <w:tabs>
          <w:tab w:val="clear" w:pos="4419"/>
          <w:tab w:val="clear" w:pos="8838"/>
        </w:tabs>
        <w:spacing w:before="120" w:after="120"/>
        <w:jc w:val="both"/>
        <w:rPr>
          <w:lang w:val="pt-BR"/>
        </w:rPr>
      </w:pPr>
      <w:proofErr w:type="gramStart"/>
      <w:r w:rsidRPr="004255C3">
        <w:rPr>
          <w:lang w:val="pt-BR"/>
        </w:rPr>
        <w:t>2</w:t>
      </w:r>
      <w:r w:rsidR="006A156A" w:rsidRPr="004255C3">
        <w:rPr>
          <w:lang w:val="pt-BR"/>
        </w:rPr>
        <w:t>5</w:t>
      </w:r>
      <w:r w:rsidR="003D0AF6" w:rsidRPr="004255C3">
        <w:t>.3</w:t>
      </w:r>
      <w:r w:rsidR="00194F1F" w:rsidRPr="004255C3">
        <w:rPr>
          <w:lang w:val="pt-BR"/>
        </w:rPr>
        <w:t xml:space="preserve"> </w:t>
      </w:r>
      <w:r w:rsidR="00194F1F" w:rsidRPr="004255C3">
        <w:t>–</w:t>
      </w:r>
      <w:r w:rsidR="003D0AF6" w:rsidRPr="004255C3">
        <w:t xml:space="preserve"> Anexo III – Declaração</w:t>
      </w:r>
      <w:proofErr w:type="gramEnd"/>
      <w:r w:rsidR="003D0AF6" w:rsidRPr="004255C3">
        <w:t xml:space="preserve"> </w:t>
      </w:r>
      <w:r w:rsidR="00803EC1" w:rsidRPr="004255C3">
        <w:rPr>
          <w:lang w:val="pt-BR"/>
        </w:rPr>
        <w:t>Conjunta</w:t>
      </w:r>
    </w:p>
    <w:p w:rsidR="003D0AF6" w:rsidRPr="000B43FE" w:rsidRDefault="002F0F59" w:rsidP="00F94FA1">
      <w:pPr>
        <w:pStyle w:val="Cabealho"/>
        <w:tabs>
          <w:tab w:val="clear" w:pos="4419"/>
          <w:tab w:val="clear" w:pos="8838"/>
        </w:tabs>
        <w:spacing w:before="120" w:after="120"/>
        <w:jc w:val="both"/>
        <w:rPr>
          <w:color w:val="000000" w:themeColor="text1"/>
        </w:rPr>
      </w:pPr>
      <w:proofErr w:type="gramStart"/>
      <w:r w:rsidRPr="000B43FE">
        <w:rPr>
          <w:color w:val="000000" w:themeColor="text1"/>
          <w:lang w:val="pt-BR"/>
        </w:rPr>
        <w:t>2</w:t>
      </w:r>
      <w:r w:rsidR="006A156A" w:rsidRPr="000B43FE">
        <w:rPr>
          <w:color w:val="000000" w:themeColor="text1"/>
          <w:lang w:val="pt-BR"/>
        </w:rPr>
        <w:t>5</w:t>
      </w:r>
      <w:r w:rsidR="003D0AF6" w:rsidRPr="000B43FE">
        <w:rPr>
          <w:color w:val="000000" w:themeColor="text1"/>
        </w:rPr>
        <w:t>.4</w:t>
      </w:r>
      <w:r w:rsidR="00194F1F" w:rsidRPr="000B43FE">
        <w:rPr>
          <w:color w:val="000000" w:themeColor="text1"/>
          <w:lang w:val="pt-BR"/>
        </w:rPr>
        <w:t xml:space="preserve"> </w:t>
      </w:r>
      <w:r w:rsidR="00194F1F" w:rsidRPr="000B43FE">
        <w:rPr>
          <w:color w:val="000000" w:themeColor="text1"/>
        </w:rPr>
        <w:t>–</w:t>
      </w:r>
      <w:r w:rsidR="003D0AF6" w:rsidRPr="000B43FE">
        <w:rPr>
          <w:color w:val="000000" w:themeColor="text1"/>
        </w:rPr>
        <w:t xml:space="preserve"> Anexo IV – Carta</w:t>
      </w:r>
      <w:proofErr w:type="gramEnd"/>
      <w:r w:rsidR="003D0AF6" w:rsidRPr="000B43FE">
        <w:rPr>
          <w:color w:val="000000" w:themeColor="text1"/>
        </w:rPr>
        <w:t xml:space="preserve"> de Credenciamento</w:t>
      </w:r>
    </w:p>
    <w:p w:rsidR="003D0AF6" w:rsidRPr="000B43FE" w:rsidRDefault="002F0F59" w:rsidP="00F94FA1">
      <w:pPr>
        <w:pStyle w:val="Cabealho"/>
        <w:tabs>
          <w:tab w:val="clear" w:pos="4419"/>
          <w:tab w:val="clear" w:pos="8838"/>
        </w:tabs>
        <w:spacing w:before="120" w:after="120"/>
        <w:jc w:val="both"/>
        <w:rPr>
          <w:color w:val="000000" w:themeColor="text1"/>
        </w:rPr>
      </w:pPr>
      <w:proofErr w:type="gramStart"/>
      <w:r w:rsidRPr="000B43FE">
        <w:rPr>
          <w:color w:val="000000" w:themeColor="text1"/>
          <w:lang w:val="pt-BR"/>
        </w:rPr>
        <w:t>2</w:t>
      </w:r>
      <w:r w:rsidR="006A156A" w:rsidRPr="000B43FE">
        <w:rPr>
          <w:color w:val="000000" w:themeColor="text1"/>
          <w:lang w:val="pt-BR"/>
        </w:rPr>
        <w:t>5</w:t>
      </w:r>
      <w:r w:rsidR="003D0AF6" w:rsidRPr="000B43FE">
        <w:rPr>
          <w:color w:val="000000" w:themeColor="text1"/>
        </w:rPr>
        <w:t>.5</w:t>
      </w:r>
      <w:r w:rsidR="00194F1F" w:rsidRPr="000B43FE">
        <w:rPr>
          <w:color w:val="000000" w:themeColor="text1"/>
          <w:lang w:val="pt-BR"/>
        </w:rPr>
        <w:t xml:space="preserve"> </w:t>
      </w:r>
      <w:r w:rsidR="00194F1F" w:rsidRPr="000B43FE">
        <w:rPr>
          <w:color w:val="000000" w:themeColor="text1"/>
        </w:rPr>
        <w:t>–</w:t>
      </w:r>
      <w:r w:rsidR="003D0AF6" w:rsidRPr="000B43FE">
        <w:rPr>
          <w:color w:val="000000" w:themeColor="text1"/>
        </w:rPr>
        <w:t xml:space="preserve"> Anexo V </w:t>
      </w:r>
      <w:r w:rsidR="000C1887" w:rsidRPr="000B43FE">
        <w:rPr>
          <w:color w:val="000000" w:themeColor="text1"/>
        </w:rPr>
        <w:t>–</w:t>
      </w:r>
      <w:r w:rsidR="003D0AF6" w:rsidRPr="000B43FE">
        <w:rPr>
          <w:color w:val="000000" w:themeColor="text1"/>
        </w:rPr>
        <w:t xml:space="preserve"> Modelo</w:t>
      </w:r>
      <w:proofErr w:type="gramEnd"/>
      <w:r w:rsidR="003D0AF6" w:rsidRPr="000B43FE">
        <w:rPr>
          <w:color w:val="000000" w:themeColor="text1"/>
        </w:rPr>
        <w:t xml:space="preserve"> de Declaração </w:t>
      </w:r>
      <w:r w:rsidR="002B5FED" w:rsidRPr="000B43FE">
        <w:rPr>
          <w:color w:val="000000" w:themeColor="text1"/>
          <w:lang w:val="pt-BR"/>
        </w:rPr>
        <w:t>Conjunta</w:t>
      </w:r>
      <w:r w:rsidR="003D0AF6" w:rsidRPr="000B43FE">
        <w:rPr>
          <w:color w:val="000000" w:themeColor="text1"/>
        </w:rPr>
        <w:t xml:space="preserve">. </w:t>
      </w:r>
    </w:p>
    <w:p w:rsidR="003D0AF6" w:rsidRPr="000B43FE" w:rsidRDefault="002F0F59" w:rsidP="00F94FA1">
      <w:pPr>
        <w:pStyle w:val="Cabealho"/>
        <w:tabs>
          <w:tab w:val="clear" w:pos="4419"/>
          <w:tab w:val="clear" w:pos="8838"/>
        </w:tabs>
        <w:spacing w:before="120" w:after="120"/>
        <w:jc w:val="both"/>
        <w:rPr>
          <w:color w:val="000000" w:themeColor="text1"/>
          <w:lang w:val="pt-BR"/>
        </w:rPr>
      </w:pPr>
      <w:proofErr w:type="gramStart"/>
      <w:r w:rsidRPr="000B43FE">
        <w:rPr>
          <w:color w:val="000000" w:themeColor="text1"/>
          <w:lang w:val="pt-BR"/>
        </w:rPr>
        <w:t>2</w:t>
      </w:r>
      <w:r w:rsidR="006A156A" w:rsidRPr="000B43FE">
        <w:rPr>
          <w:color w:val="000000" w:themeColor="text1"/>
          <w:lang w:val="pt-BR"/>
        </w:rPr>
        <w:t>5</w:t>
      </w:r>
      <w:r w:rsidR="003D0AF6" w:rsidRPr="000B43FE">
        <w:rPr>
          <w:color w:val="000000" w:themeColor="text1"/>
        </w:rPr>
        <w:t>.6</w:t>
      </w:r>
      <w:r w:rsidR="00194F1F" w:rsidRPr="000B43FE">
        <w:rPr>
          <w:color w:val="000000" w:themeColor="text1"/>
          <w:lang w:val="pt-BR"/>
        </w:rPr>
        <w:t xml:space="preserve"> </w:t>
      </w:r>
      <w:r w:rsidR="00194F1F" w:rsidRPr="000B43FE">
        <w:rPr>
          <w:color w:val="000000" w:themeColor="text1"/>
        </w:rPr>
        <w:t>–</w:t>
      </w:r>
      <w:r w:rsidR="003D0AF6" w:rsidRPr="000B43FE">
        <w:rPr>
          <w:color w:val="000000" w:themeColor="text1"/>
        </w:rPr>
        <w:t xml:space="preserve"> Anexo VI </w:t>
      </w:r>
      <w:r w:rsidR="000C1887" w:rsidRPr="000B43FE">
        <w:rPr>
          <w:color w:val="000000" w:themeColor="text1"/>
        </w:rPr>
        <w:t>–</w:t>
      </w:r>
      <w:r w:rsidR="00045155" w:rsidRPr="000B43FE">
        <w:rPr>
          <w:color w:val="000000" w:themeColor="text1"/>
          <w:lang w:val="pt-BR"/>
        </w:rPr>
        <w:t xml:space="preserve"> </w:t>
      </w:r>
      <w:r w:rsidR="003D0AF6" w:rsidRPr="000B43FE">
        <w:rPr>
          <w:color w:val="000000" w:themeColor="text1"/>
        </w:rPr>
        <w:t>Minuta</w:t>
      </w:r>
      <w:proofErr w:type="gramEnd"/>
      <w:r w:rsidR="003D0AF6" w:rsidRPr="000B43FE">
        <w:rPr>
          <w:color w:val="000000" w:themeColor="text1"/>
        </w:rPr>
        <w:t xml:space="preserve"> de Contrato.</w:t>
      </w:r>
    </w:p>
    <w:p w:rsidR="002F0F59" w:rsidRPr="000B43FE" w:rsidRDefault="00CC4A7F" w:rsidP="007C68F9">
      <w:pPr>
        <w:pStyle w:val="Cabealho"/>
        <w:tabs>
          <w:tab w:val="clear" w:pos="4419"/>
          <w:tab w:val="clear" w:pos="8838"/>
        </w:tabs>
        <w:jc w:val="right"/>
        <w:rPr>
          <w:color w:val="000000" w:themeColor="text1"/>
          <w:lang w:val="pt-BR"/>
        </w:rPr>
      </w:pPr>
      <w:r>
        <w:rPr>
          <w:color w:val="000000" w:themeColor="text1"/>
        </w:rPr>
        <w:t>Bom Jardim,</w:t>
      </w:r>
      <w:r w:rsidR="004255C3">
        <w:rPr>
          <w:color w:val="000000" w:themeColor="text1"/>
          <w:lang w:val="pt-BR"/>
        </w:rPr>
        <w:t xml:space="preserve"> </w:t>
      </w:r>
      <w:r w:rsidR="00B23893">
        <w:rPr>
          <w:color w:val="000000" w:themeColor="text1"/>
          <w:lang w:val="pt-BR"/>
        </w:rPr>
        <w:t>14</w:t>
      </w:r>
      <w:r>
        <w:rPr>
          <w:color w:val="000000" w:themeColor="text1"/>
          <w:lang w:val="pt-BR"/>
        </w:rPr>
        <w:t xml:space="preserve"> </w:t>
      </w:r>
      <w:r w:rsidR="003D0AF6" w:rsidRPr="000B43FE">
        <w:rPr>
          <w:color w:val="000000" w:themeColor="text1"/>
        </w:rPr>
        <w:t xml:space="preserve">de </w:t>
      </w:r>
      <w:r w:rsidR="00B23893">
        <w:rPr>
          <w:color w:val="000000" w:themeColor="text1"/>
          <w:lang w:val="pt-BR"/>
        </w:rPr>
        <w:t xml:space="preserve">Março </w:t>
      </w:r>
      <w:r w:rsidR="003D0AF6" w:rsidRPr="000B43FE">
        <w:rPr>
          <w:color w:val="000000" w:themeColor="text1"/>
        </w:rPr>
        <w:t>de 20</w:t>
      </w:r>
      <w:r w:rsidR="007C68F9" w:rsidRPr="000B43FE">
        <w:rPr>
          <w:color w:val="000000" w:themeColor="text1"/>
          <w:lang w:val="pt-BR"/>
        </w:rPr>
        <w:t>2</w:t>
      </w:r>
      <w:r w:rsidR="00105887">
        <w:rPr>
          <w:color w:val="000000" w:themeColor="text1"/>
          <w:lang w:val="pt-BR"/>
        </w:rPr>
        <w:t>3</w:t>
      </w:r>
    </w:p>
    <w:p w:rsidR="002B5FED" w:rsidRDefault="002B5FED" w:rsidP="007C68F9">
      <w:pPr>
        <w:pStyle w:val="Cabealho"/>
        <w:tabs>
          <w:tab w:val="clear" w:pos="4419"/>
          <w:tab w:val="clear" w:pos="8838"/>
        </w:tabs>
        <w:jc w:val="right"/>
        <w:rPr>
          <w:color w:val="000000" w:themeColor="text1"/>
          <w:lang w:val="pt-BR"/>
        </w:rPr>
      </w:pPr>
    </w:p>
    <w:p w:rsidR="00A61807" w:rsidRDefault="00A61807" w:rsidP="007C68F9">
      <w:pPr>
        <w:pStyle w:val="Cabealho"/>
        <w:tabs>
          <w:tab w:val="clear" w:pos="4419"/>
          <w:tab w:val="clear" w:pos="8838"/>
        </w:tabs>
        <w:jc w:val="right"/>
        <w:rPr>
          <w:color w:val="000000" w:themeColor="text1"/>
          <w:lang w:val="pt-BR"/>
        </w:rPr>
      </w:pPr>
    </w:p>
    <w:p w:rsidR="00A61807" w:rsidRPr="000B43FE" w:rsidRDefault="00A61807" w:rsidP="007C68F9">
      <w:pPr>
        <w:pStyle w:val="Cabealho"/>
        <w:tabs>
          <w:tab w:val="clear" w:pos="4419"/>
          <w:tab w:val="clear" w:pos="8838"/>
        </w:tabs>
        <w:jc w:val="right"/>
        <w:rPr>
          <w:color w:val="000000" w:themeColor="text1"/>
          <w:lang w:val="pt-BR"/>
        </w:rPr>
      </w:pPr>
    </w:p>
    <w:p w:rsidR="00045155" w:rsidRPr="000B43FE" w:rsidRDefault="00045155" w:rsidP="006A156A">
      <w:pPr>
        <w:widowControl w:val="0"/>
        <w:tabs>
          <w:tab w:val="left" w:pos="0"/>
        </w:tabs>
        <w:jc w:val="center"/>
        <w:rPr>
          <w:b/>
          <w:color w:val="000000" w:themeColor="text1"/>
          <w:sz w:val="22"/>
        </w:rPr>
      </w:pPr>
      <w:r w:rsidRPr="000B43FE">
        <w:rPr>
          <w:b/>
          <w:color w:val="000000" w:themeColor="text1"/>
          <w:sz w:val="22"/>
        </w:rPr>
        <w:t>___________________________</w:t>
      </w:r>
    </w:p>
    <w:p w:rsidR="00FA7EA2" w:rsidRPr="000B43FE" w:rsidRDefault="00FA7EA2" w:rsidP="00D72AB0">
      <w:pPr>
        <w:jc w:val="center"/>
        <w:rPr>
          <w:b/>
          <w:i/>
          <w:color w:val="000000" w:themeColor="text1"/>
        </w:rPr>
      </w:pPr>
      <w:r w:rsidRPr="000B43FE">
        <w:rPr>
          <w:b/>
          <w:i/>
          <w:color w:val="000000" w:themeColor="text1"/>
        </w:rPr>
        <w:t>Jonas Edinaldo da Silva</w:t>
      </w:r>
    </w:p>
    <w:p w:rsidR="00CE3264" w:rsidRPr="000B43FE" w:rsidRDefault="006A156A" w:rsidP="00D72AB0">
      <w:pPr>
        <w:jc w:val="center"/>
        <w:rPr>
          <w:i/>
          <w:color w:val="000000" w:themeColor="text1"/>
        </w:rPr>
      </w:pPr>
      <w:r w:rsidRPr="000B43FE">
        <w:rPr>
          <w:i/>
          <w:color w:val="000000" w:themeColor="text1"/>
        </w:rPr>
        <w:t xml:space="preserve">Secretário Municipal de </w:t>
      </w:r>
      <w:r w:rsidR="00FA7EA2" w:rsidRPr="000B43FE">
        <w:rPr>
          <w:i/>
          <w:color w:val="000000" w:themeColor="text1"/>
        </w:rPr>
        <w:t>Educação</w:t>
      </w:r>
    </w:p>
    <w:p w:rsidR="002B5FED" w:rsidRPr="000B43FE" w:rsidRDefault="002B5FED" w:rsidP="00D72AB0">
      <w:pPr>
        <w:jc w:val="center"/>
        <w:rPr>
          <w:i/>
          <w:color w:val="000000" w:themeColor="text1"/>
        </w:rPr>
      </w:pPr>
    </w:p>
    <w:p w:rsidR="002B5FED" w:rsidRPr="000B43FE" w:rsidRDefault="002B5FED" w:rsidP="00D72AB0">
      <w:pPr>
        <w:jc w:val="center"/>
        <w:rPr>
          <w:i/>
          <w:color w:val="000000" w:themeColor="text1"/>
        </w:rPr>
      </w:pPr>
    </w:p>
    <w:p w:rsidR="002B5FED" w:rsidRPr="000B43FE" w:rsidRDefault="002B5FED" w:rsidP="00D72AB0">
      <w:pPr>
        <w:jc w:val="center"/>
        <w:rPr>
          <w:i/>
          <w:color w:val="000000" w:themeColor="text1"/>
        </w:rPr>
      </w:pPr>
    </w:p>
    <w:p w:rsidR="002B5FED" w:rsidRPr="000B43FE" w:rsidRDefault="002B5FED" w:rsidP="00D72AB0">
      <w:pPr>
        <w:jc w:val="center"/>
        <w:rPr>
          <w:i/>
          <w:color w:val="000000" w:themeColor="text1"/>
        </w:rPr>
      </w:pPr>
    </w:p>
    <w:p w:rsidR="002B5FED" w:rsidRDefault="002B5FED"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94606C" w:rsidRPr="000B43FE" w:rsidRDefault="0094606C" w:rsidP="00D72AB0">
      <w:pPr>
        <w:jc w:val="center"/>
        <w:rPr>
          <w:i/>
          <w:color w:val="000000" w:themeColor="text1"/>
        </w:rPr>
      </w:pPr>
    </w:p>
    <w:p w:rsidR="00042AA6" w:rsidRDefault="00042AA6" w:rsidP="00D72AB0">
      <w:pPr>
        <w:jc w:val="center"/>
        <w:rPr>
          <w:i/>
          <w:color w:val="000000" w:themeColor="text1"/>
        </w:rPr>
      </w:pPr>
    </w:p>
    <w:p w:rsidR="005655E7" w:rsidRPr="000B43FE" w:rsidRDefault="005655E7" w:rsidP="00D72AB0">
      <w:pPr>
        <w:jc w:val="center"/>
        <w:rPr>
          <w:i/>
          <w:color w:val="000000" w:themeColor="text1"/>
        </w:rPr>
      </w:pPr>
    </w:p>
    <w:p w:rsidR="002B5FED" w:rsidRPr="000B43FE" w:rsidRDefault="002B5FED" w:rsidP="00D72AB0">
      <w:pPr>
        <w:jc w:val="center"/>
        <w:rPr>
          <w:i/>
          <w:color w:val="000000" w:themeColor="text1"/>
        </w:rPr>
      </w:pPr>
    </w:p>
    <w:p w:rsidR="002B5FED" w:rsidRDefault="002B5FED" w:rsidP="00D72AB0">
      <w:pPr>
        <w:jc w:val="center"/>
        <w:rPr>
          <w:i/>
          <w:color w:val="000000" w:themeColor="text1"/>
        </w:rPr>
      </w:pPr>
    </w:p>
    <w:p w:rsidR="00DB65D1" w:rsidRPr="000B43FE" w:rsidRDefault="00EE6F71" w:rsidP="00F56166">
      <w:pPr>
        <w:spacing w:before="120" w:after="120"/>
        <w:jc w:val="center"/>
        <w:rPr>
          <w:b/>
          <w:bCs/>
          <w:color w:val="000000" w:themeColor="text1"/>
        </w:rPr>
      </w:pPr>
      <w:r w:rsidRPr="000B43FE">
        <w:rPr>
          <w:b/>
          <w:bCs/>
          <w:color w:val="000000" w:themeColor="text1"/>
        </w:rPr>
        <w:lastRenderedPageBreak/>
        <w:t>EDITAL</w:t>
      </w:r>
    </w:p>
    <w:p w:rsidR="00EE6F71" w:rsidRPr="000B43FE" w:rsidRDefault="00EE6F71" w:rsidP="00F56166">
      <w:pPr>
        <w:spacing w:before="120" w:after="120"/>
        <w:jc w:val="center"/>
        <w:rPr>
          <w:b/>
          <w:bCs/>
          <w:color w:val="000000" w:themeColor="text1"/>
        </w:rPr>
      </w:pPr>
      <w:r w:rsidRPr="000B43FE">
        <w:rPr>
          <w:b/>
          <w:bCs/>
          <w:color w:val="000000" w:themeColor="text1"/>
        </w:rPr>
        <w:t>TOMADA DE PREÇOS</w:t>
      </w:r>
      <w:r w:rsidR="00B23893">
        <w:rPr>
          <w:b/>
          <w:bCs/>
          <w:color w:val="000000" w:themeColor="text1"/>
        </w:rPr>
        <w:t xml:space="preserve"> 003</w:t>
      </w:r>
      <w:r w:rsidRPr="000B43FE">
        <w:rPr>
          <w:b/>
          <w:bCs/>
          <w:color w:val="000000" w:themeColor="text1"/>
        </w:rPr>
        <w:t>/20</w:t>
      </w:r>
      <w:r w:rsidR="006D655B" w:rsidRPr="000B43FE">
        <w:rPr>
          <w:b/>
          <w:bCs/>
          <w:color w:val="000000" w:themeColor="text1"/>
        </w:rPr>
        <w:t>2</w:t>
      </w:r>
      <w:r w:rsidR="00983D94">
        <w:rPr>
          <w:b/>
          <w:bCs/>
          <w:color w:val="000000" w:themeColor="text1"/>
        </w:rPr>
        <w:t>3</w:t>
      </w:r>
      <w:r w:rsidRPr="000B43FE">
        <w:rPr>
          <w:b/>
          <w:bCs/>
          <w:color w:val="000000" w:themeColor="text1"/>
        </w:rPr>
        <w:t xml:space="preserve"> </w:t>
      </w:r>
    </w:p>
    <w:p w:rsidR="00EE6F71" w:rsidRPr="000B43FE" w:rsidRDefault="00EE6F71" w:rsidP="00F56166">
      <w:pPr>
        <w:spacing w:before="120" w:after="120"/>
        <w:jc w:val="center"/>
        <w:rPr>
          <w:b/>
          <w:bCs/>
          <w:color w:val="000000" w:themeColor="text1"/>
        </w:rPr>
      </w:pPr>
      <w:r w:rsidRPr="000B43FE">
        <w:rPr>
          <w:b/>
          <w:bCs/>
          <w:color w:val="000000" w:themeColor="text1"/>
        </w:rPr>
        <w:t>ANEXO I</w:t>
      </w:r>
    </w:p>
    <w:p w:rsidR="009A30CA" w:rsidRPr="000B43FE" w:rsidRDefault="009A30CA" w:rsidP="00F56166">
      <w:pPr>
        <w:pStyle w:val="Cabealho"/>
        <w:spacing w:before="120" w:after="120"/>
        <w:jc w:val="center"/>
        <w:rPr>
          <w:b/>
          <w:color w:val="000000" w:themeColor="text1"/>
          <w:szCs w:val="32"/>
          <w:u w:val="single"/>
          <w:lang w:val="pt-BR"/>
        </w:rPr>
      </w:pPr>
      <w:r w:rsidRPr="000B43FE">
        <w:rPr>
          <w:b/>
          <w:color w:val="000000" w:themeColor="text1"/>
          <w:szCs w:val="32"/>
          <w:u w:val="single"/>
          <w:lang w:val="pt-BR"/>
        </w:rPr>
        <w:t>TERMO DE REFERÊNCIA - PROJETO BÁSICO</w:t>
      </w:r>
    </w:p>
    <w:p w:rsidR="00E874B4" w:rsidRPr="00E874B4" w:rsidRDefault="00E874B4" w:rsidP="00E874B4">
      <w:pPr>
        <w:widowControl w:val="0"/>
        <w:tabs>
          <w:tab w:val="left" w:pos="470"/>
        </w:tabs>
        <w:autoSpaceDE w:val="0"/>
        <w:autoSpaceDN w:val="0"/>
        <w:spacing w:before="120" w:after="120"/>
        <w:jc w:val="both"/>
        <w:outlineLvl w:val="0"/>
        <w:rPr>
          <w:b/>
          <w:bCs/>
          <w:lang w:val="pt-PT"/>
        </w:rPr>
      </w:pPr>
      <w:r w:rsidRPr="00E874B4">
        <w:rPr>
          <w:b/>
          <w:bCs/>
          <w:lang w:val="pt-PT"/>
        </w:rPr>
        <w:t>1 - OBJETO</w:t>
      </w:r>
    </w:p>
    <w:p w:rsidR="00E874B4" w:rsidRPr="00E874B4" w:rsidRDefault="00E874B4" w:rsidP="00E874B4">
      <w:pPr>
        <w:widowControl w:val="0"/>
        <w:autoSpaceDE w:val="0"/>
        <w:autoSpaceDN w:val="0"/>
        <w:spacing w:before="120" w:after="120"/>
        <w:jc w:val="both"/>
        <w:rPr>
          <w:b/>
          <w:u w:val="single"/>
          <w:lang w:val="pt-PT"/>
        </w:rPr>
      </w:pPr>
      <w:proofErr w:type="gramStart"/>
      <w:r w:rsidRPr="00E874B4">
        <w:rPr>
          <w:lang w:val="pt-PT"/>
        </w:rPr>
        <w:t>1.1 - Este</w:t>
      </w:r>
      <w:proofErr w:type="gramEnd"/>
      <w:r w:rsidRPr="00E874B4">
        <w:rPr>
          <w:lang w:val="pt-PT"/>
        </w:rPr>
        <w:t xml:space="preserve"> Termo de Referência tem por objetivo estabelecer as diretrizes básicas, que deverão ser seguidas, para </w:t>
      </w:r>
      <w:r w:rsidRPr="00E874B4">
        <w:rPr>
          <w:b/>
          <w:u w:val="single"/>
          <w:lang w:val="pt-PT"/>
        </w:rPr>
        <w:t>contratação de empresa especializada na prestação de serviços de ENGENHARIA, para REFORMA da Escola Municipalizada Leopoldo Erthal, localidade rural denominada Distrito – 4º Distrito de Bom Jardim / RJ,</w:t>
      </w:r>
      <w:r w:rsidRPr="00E874B4">
        <w:rPr>
          <w:b/>
          <w:lang w:val="pt-PT"/>
        </w:rPr>
        <w:t xml:space="preserve"> </w:t>
      </w:r>
      <w:r w:rsidRPr="00E874B4">
        <w:rPr>
          <w:lang w:val="pt-PT"/>
        </w:rPr>
        <w:t>atendendo a demanda da Secretaria de Educação.</w:t>
      </w:r>
    </w:p>
    <w:p w:rsidR="00E874B4" w:rsidRPr="00E874B4" w:rsidRDefault="00E874B4" w:rsidP="00E874B4">
      <w:pPr>
        <w:widowControl w:val="0"/>
        <w:autoSpaceDE w:val="0"/>
        <w:autoSpaceDN w:val="0"/>
        <w:spacing w:before="120" w:after="120"/>
        <w:rPr>
          <w:b/>
          <w:lang w:val="pt-PT"/>
        </w:rPr>
      </w:pPr>
      <w:proofErr w:type="gramStart"/>
      <w:r w:rsidRPr="00E874B4">
        <w:rPr>
          <w:b/>
          <w:lang w:val="pt-PT"/>
        </w:rPr>
        <w:t>1.2 – DETALHAMENTO</w:t>
      </w:r>
      <w:proofErr w:type="gramEnd"/>
      <w:r w:rsidRPr="00E874B4">
        <w:rPr>
          <w:b/>
          <w:lang w:val="pt-PT"/>
        </w:rPr>
        <w:t xml:space="preserve"> DO OBJETO</w:t>
      </w:r>
    </w:p>
    <w:p w:rsidR="00E874B4" w:rsidRPr="00E874B4" w:rsidRDefault="00E874B4" w:rsidP="00E874B4">
      <w:pPr>
        <w:widowControl w:val="0"/>
        <w:autoSpaceDE w:val="0"/>
        <w:autoSpaceDN w:val="0"/>
        <w:spacing w:before="120" w:after="120"/>
        <w:ind w:right="74"/>
        <w:jc w:val="both"/>
        <w:rPr>
          <w:lang w:val="pt-PT"/>
        </w:rPr>
      </w:pPr>
      <w:r w:rsidRPr="00E874B4">
        <w:rPr>
          <w:lang w:val="pt-PT"/>
        </w:rPr>
        <w:t xml:space="preserve">O memorial descritivo, a planilha orçamentária e o cronograma físico-financeiro que acompanham este projeto básico são os elementos suficientes e necessários para caracterizar a REFORMA </w:t>
      </w:r>
      <w:r w:rsidRPr="00E874B4">
        <w:rPr>
          <w:caps/>
          <w:lang w:val="pt-PT"/>
        </w:rPr>
        <w:t>da ESCOLA MZ. LEOPOLDO ERTHAL,</w:t>
      </w:r>
      <w:r w:rsidRPr="00E874B4">
        <w:rPr>
          <w:b/>
          <w:lang w:val="pt-PT"/>
        </w:rPr>
        <w:t xml:space="preserve"> </w:t>
      </w:r>
      <w:r w:rsidRPr="00E874B4">
        <w:rPr>
          <w:b/>
          <w:u w:val="single"/>
          <w:lang w:val="pt-PT"/>
        </w:rPr>
        <w:t>localidade rural denominada Distrito – 4º Distrito de Bom Jardim / RJ.</w:t>
      </w:r>
    </w:p>
    <w:p w:rsidR="00E874B4" w:rsidRPr="00E874B4" w:rsidRDefault="00E874B4" w:rsidP="00E874B4">
      <w:pPr>
        <w:widowControl w:val="0"/>
        <w:tabs>
          <w:tab w:val="left" w:pos="702"/>
        </w:tabs>
        <w:autoSpaceDE w:val="0"/>
        <w:autoSpaceDN w:val="0"/>
        <w:spacing w:before="120" w:after="120"/>
        <w:ind w:right="74"/>
        <w:jc w:val="both"/>
        <w:rPr>
          <w:lang w:val="pt-PT"/>
        </w:rPr>
      </w:pPr>
      <w:r w:rsidRPr="00E874B4">
        <w:rPr>
          <w:lang w:val="pt-PT"/>
        </w:rPr>
        <w:t>Além disso, a CONTRATADA deverá apresentar o PROJETO EXECUTIVO DE ARQUITETURA, PROJETO EXECUTIVO DE INSTALAÇÃO DE INCÊNDIO E SPDA PARA PRÉDIOS ESCOLARES, PROJETO EXECUTIVO DE INSTALAÇÃO ELÉTRICA PARA PRÉDIOS ESCOLARES, compatível com este projeto básico e seus anexos, remetendo ao CONTRATANTE para</w:t>
      </w:r>
      <w:r w:rsidRPr="00E874B4">
        <w:rPr>
          <w:spacing w:val="-3"/>
          <w:lang w:val="pt-PT"/>
        </w:rPr>
        <w:t xml:space="preserve"> </w:t>
      </w:r>
      <w:r w:rsidRPr="00E874B4">
        <w:rPr>
          <w:lang w:val="pt-PT"/>
        </w:rPr>
        <w:t>aprovação.</w:t>
      </w:r>
    </w:p>
    <w:p w:rsidR="00E874B4" w:rsidRPr="00E874B4" w:rsidRDefault="00E874B4" w:rsidP="00E874B4">
      <w:pPr>
        <w:widowControl w:val="0"/>
        <w:tabs>
          <w:tab w:val="left" w:pos="686"/>
        </w:tabs>
        <w:autoSpaceDE w:val="0"/>
        <w:autoSpaceDN w:val="0"/>
        <w:spacing w:before="120" w:after="120"/>
        <w:ind w:right="58"/>
        <w:jc w:val="both"/>
        <w:rPr>
          <w:lang w:val="pt-PT"/>
        </w:rPr>
      </w:pPr>
      <w:r w:rsidRPr="00E874B4">
        <w:rPr>
          <w:lang w:val="pt-PT"/>
        </w:rPr>
        <w:t>1.2.1 - O PROJETO EXECUTIVO deverá indicar todos os elementos necessários à realização da obra. São elementos do projeto</w:t>
      </w:r>
      <w:r w:rsidRPr="00E874B4">
        <w:rPr>
          <w:spacing w:val="-1"/>
          <w:lang w:val="pt-PT"/>
        </w:rPr>
        <w:t xml:space="preserve"> </w:t>
      </w:r>
      <w:r w:rsidRPr="00E874B4">
        <w:rPr>
          <w:lang w:val="pt-PT"/>
        </w:rPr>
        <w:t>executivo:</w:t>
      </w:r>
    </w:p>
    <w:p w:rsidR="00E874B4" w:rsidRPr="00E874B4" w:rsidRDefault="00E874B4" w:rsidP="00E874B4">
      <w:pPr>
        <w:widowControl w:val="0"/>
        <w:tabs>
          <w:tab w:val="left" w:pos="830"/>
        </w:tabs>
        <w:autoSpaceDE w:val="0"/>
        <w:autoSpaceDN w:val="0"/>
        <w:spacing w:before="120" w:after="120"/>
        <w:jc w:val="both"/>
        <w:rPr>
          <w:lang w:val="pt-PT"/>
        </w:rPr>
      </w:pPr>
      <w:r w:rsidRPr="00E874B4">
        <w:rPr>
          <w:lang w:val="pt-PT"/>
        </w:rPr>
        <w:t>a) Orçamento detalhado em nível de projeto</w:t>
      </w:r>
      <w:r w:rsidRPr="00E874B4">
        <w:rPr>
          <w:spacing w:val="-1"/>
          <w:lang w:val="pt-PT"/>
        </w:rPr>
        <w:t xml:space="preserve"> </w:t>
      </w:r>
      <w:r w:rsidRPr="00E874B4">
        <w:rPr>
          <w:lang w:val="pt-PT"/>
        </w:rPr>
        <w:t>executivo;</w:t>
      </w:r>
    </w:p>
    <w:p w:rsidR="00E874B4" w:rsidRPr="00E874B4" w:rsidRDefault="00E874B4" w:rsidP="00E874B4">
      <w:pPr>
        <w:widowControl w:val="0"/>
        <w:tabs>
          <w:tab w:val="left" w:pos="830"/>
        </w:tabs>
        <w:autoSpaceDE w:val="0"/>
        <w:autoSpaceDN w:val="0"/>
        <w:spacing w:before="120" w:after="120"/>
        <w:jc w:val="both"/>
        <w:rPr>
          <w:lang w:val="pt-PT"/>
        </w:rPr>
      </w:pPr>
      <w:r w:rsidRPr="00E874B4">
        <w:rPr>
          <w:lang w:val="pt-PT"/>
        </w:rPr>
        <w:t>b) Pranchas de desenho com os detalhes do projeto, em três</w:t>
      </w:r>
      <w:r w:rsidRPr="00E874B4">
        <w:rPr>
          <w:spacing w:val="-2"/>
          <w:lang w:val="pt-PT"/>
        </w:rPr>
        <w:t xml:space="preserve"> </w:t>
      </w:r>
      <w:r w:rsidRPr="00E874B4">
        <w:rPr>
          <w:lang w:val="pt-PT"/>
        </w:rPr>
        <w:t>cópias;</w:t>
      </w:r>
    </w:p>
    <w:p w:rsidR="00E874B4" w:rsidRPr="00E874B4" w:rsidRDefault="00E874B4" w:rsidP="00E874B4">
      <w:pPr>
        <w:widowControl w:val="0"/>
        <w:tabs>
          <w:tab w:val="left" w:pos="830"/>
        </w:tabs>
        <w:autoSpaceDE w:val="0"/>
        <w:autoSpaceDN w:val="0"/>
        <w:spacing w:before="120" w:after="120"/>
        <w:jc w:val="both"/>
        <w:rPr>
          <w:lang w:val="pt-PT"/>
        </w:rPr>
      </w:pPr>
      <w:r w:rsidRPr="00E874B4">
        <w:rPr>
          <w:lang w:val="pt-PT"/>
        </w:rPr>
        <w:t>c) Composição dos custos unitários (CCU) de todos os itens de</w:t>
      </w:r>
      <w:r w:rsidRPr="00E874B4">
        <w:rPr>
          <w:spacing w:val="-7"/>
          <w:lang w:val="pt-PT"/>
        </w:rPr>
        <w:t xml:space="preserve"> </w:t>
      </w:r>
      <w:r w:rsidRPr="00E874B4">
        <w:rPr>
          <w:lang w:val="pt-PT"/>
        </w:rPr>
        <w:t>serviços;</w:t>
      </w:r>
    </w:p>
    <w:p w:rsidR="00E874B4" w:rsidRPr="00E874B4" w:rsidRDefault="00E874B4" w:rsidP="00E874B4">
      <w:pPr>
        <w:widowControl w:val="0"/>
        <w:tabs>
          <w:tab w:val="left" w:pos="830"/>
        </w:tabs>
        <w:autoSpaceDE w:val="0"/>
        <w:autoSpaceDN w:val="0"/>
        <w:spacing w:before="120" w:after="120"/>
        <w:jc w:val="both"/>
        <w:rPr>
          <w:lang w:val="pt-PT"/>
        </w:rPr>
      </w:pPr>
      <w:r w:rsidRPr="00E874B4">
        <w:rPr>
          <w:lang w:val="pt-PT"/>
        </w:rPr>
        <w:t>d) Composição das taxas de BDI para as edificações e</w:t>
      </w:r>
      <w:r w:rsidRPr="00E874B4">
        <w:rPr>
          <w:spacing w:val="-5"/>
          <w:lang w:val="pt-PT"/>
        </w:rPr>
        <w:t xml:space="preserve"> </w:t>
      </w:r>
      <w:r w:rsidRPr="00E874B4">
        <w:rPr>
          <w:lang w:val="pt-PT"/>
        </w:rPr>
        <w:t>equipamentos;</w:t>
      </w:r>
    </w:p>
    <w:p w:rsidR="00E874B4" w:rsidRPr="00E874B4" w:rsidRDefault="00E874B4" w:rsidP="00E874B4">
      <w:pPr>
        <w:widowControl w:val="0"/>
        <w:tabs>
          <w:tab w:val="left" w:pos="830"/>
        </w:tabs>
        <w:autoSpaceDE w:val="0"/>
        <w:autoSpaceDN w:val="0"/>
        <w:spacing w:before="120" w:after="120"/>
        <w:jc w:val="both"/>
        <w:rPr>
          <w:lang w:val="pt-PT"/>
        </w:rPr>
      </w:pPr>
      <w:r w:rsidRPr="00E874B4">
        <w:rPr>
          <w:lang w:val="pt-PT"/>
        </w:rPr>
        <w:t>e) Composição dos encargos sociais de horistas e mensalistas (Tabela</w:t>
      </w:r>
      <w:r w:rsidRPr="00E874B4">
        <w:rPr>
          <w:spacing w:val="-5"/>
          <w:lang w:val="pt-PT"/>
        </w:rPr>
        <w:t xml:space="preserve"> </w:t>
      </w:r>
      <w:r w:rsidRPr="00E874B4">
        <w:rPr>
          <w:lang w:val="pt-PT"/>
        </w:rPr>
        <w:t>SINAPI);</w:t>
      </w:r>
    </w:p>
    <w:p w:rsidR="00E874B4" w:rsidRPr="00E874B4" w:rsidRDefault="00E874B4" w:rsidP="00E874B4">
      <w:pPr>
        <w:widowControl w:val="0"/>
        <w:tabs>
          <w:tab w:val="left" w:pos="830"/>
        </w:tabs>
        <w:autoSpaceDE w:val="0"/>
        <w:autoSpaceDN w:val="0"/>
        <w:spacing w:before="120" w:after="120"/>
        <w:jc w:val="both"/>
        <w:rPr>
          <w:lang w:val="pt-PT"/>
        </w:rPr>
      </w:pPr>
      <w:r w:rsidRPr="00E874B4">
        <w:rPr>
          <w:lang w:val="pt-PT"/>
        </w:rPr>
        <w:t>f) Caderno de especificações técnicas;</w:t>
      </w:r>
    </w:p>
    <w:p w:rsidR="00E874B4" w:rsidRPr="00E874B4" w:rsidRDefault="00E874B4" w:rsidP="00E874B4">
      <w:pPr>
        <w:widowControl w:val="0"/>
        <w:tabs>
          <w:tab w:val="left" w:pos="830"/>
        </w:tabs>
        <w:autoSpaceDE w:val="0"/>
        <w:autoSpaceDN w:val="0"/>
        <w:spacing w:before="120" w:after="120"/>
        <w:jc w:val="both"/>
        <w:rPr>
          <w:lang w:val="pt-PT"/>
        </w:rPr>
      </w:pPr>
      <w:r w:rsidRPr="00E874B4">
        <w:rPr>
          <w:lang w:val="pt-PT"/>
        </w:rPr>
        <w:t>g) ART/RRT do projeto</w:t>
      </w:r>
      <w:r w:rsidRPr="00E874B4">
        <w:rPr>
          <w:spacing w:val="-1"/>
          <w:lang w:val="pt-PT"/>
        </w:rPr>
        <w:t xml:space="preserve"> </w:t>
      </w:r>
      <w:r w:rsidRPr="00E874B4">
        <w:rPr>
          <w:lang w:val="pt-PT"/>
        </w:rPr>
        <w:t>executivo;</w:t>
      </w:r>
    </w:p>
    <w:p w:rsidR="00E874B4" w:rsidRPr="00E874B4" w:rsidRDefault="00E874B4" w:rsidP="00E874B4">
      <w:pPr>
        <w:widowControl w:val="0"/>
        <w:tabs>
          <w:tab w:val="left" w:pos="830"/>
        </w:tabs>
        <w:autoSpaceDE w:val="0"/>
        <w:autoSpaceDN w:val="0"/>
        <w:spacing w:before="120" w:after="120"/>
        <w:jc w:val="both"/>
        <w:rPr>
          <w:lang w:val="pt-PT"/>
        </w:rPr>
      </w:pPr>
      <w:r w:rsidRPr="00E874B4">
        <w:rPr>
          <w:lang w:val="pt-PT"/>
        </w:rPr>
        <w:t>h) ART/RRT da planilha</w:t>
      </w:r>
      <w:r w:rsidRPr="00E874B4">
        <w:rPr>
          <w:spacing w:val="-3"/>
          <w:lang w:val="pt-PT"/>
        </w:rPr>
        <w:t xml:space="preserve"> </w:t>
      </w:r>
      <w:r w:rsidRPr="00E874B4">
        <w:rPr>
          <w:lang w:val="pt-PT"/>
        </w:rPr>
        <w:t>orçamentária.</w:t>
      </w:r>
    </w:p>
    <w:p w:rsidR="00E874B4" w:rsidRPr="00E874B4" w:rsidRDefault="00E874B4" w:rsidP="00E874B4">
      <w:pPr>
        <w:widowControl w:val="0"/>
        <w:tabs>
          <w:tab w:val="left" w:pos="657"/>
        </w:tabs>
        <w:autoSpaceDE w:val="0"/>
        <w:autoSpaceDN w:val="0"/>
        <w:spacing w:before="120" w:after="120"/>
        <w:ind w:right="296"/>
        <w:jc w:val="both"/>
        <w:rPr>
          <w:lang w:val="pt-PT"/>
        </w:rPr>
      </w:pPr>
      <w:r w:rsidRPr="00E874B4">
        <w:rPr>
          <w:lang w:val="pt-PT"/>
        </w:rPr>
        <w:t xml:space="preserve">A representação gráfica em cumprimento ao </w:t>
      </w:r>
      <w:r w:rsidR="00E01918">
        <w:fldChar w:fldCharType="begin"/>
      </w:r>
      <w:r w:rsidR="00E01918">
        <w:instrText xml:space="preserve"> HYPERLINK "https://presrepublica.jusbrasil.com.br/legislacao/579674718/decreto-9377-18" \t "_blank" </w:instrText>
      </w:r>
      <w:r w:rsidR="00E01918">
        <w:fldChar w:fldCharType="separate"/>
      </w:r>
      <w:r w:rsidRPr="00E874B4">
        <w:rPr>
          <w:shd w:val="clear" w:color="auto" w:fill="FFFFFF"/>
          <w:lang w:val="pt-PT"/>
        </w:rPr>
        <w:t>decreto federal nº 9.983</w:t>
      </w:r>
      <w:r w:rsidR="00E01918">
        <w:rPr>
          <w:shd w:val="clear" w:color="auto" w:fill="FFFFFF"/>
          <w:lang w:val="pt-PT"/>
        </w:rPr>
        <w:fldChar w:fldCharType="end"/>
      </w:r>
      <w:r w:rsidRPr="00E874B4">
        <w:rPr>
          <w:shd w:val="clear" w:color="auto" w:fill="FFFFFF"/>
          <w:lang w:val="pt-PT"/>
        </w:rPr>
        <w:t>  de 2019</w:t>
      </w:r>
      <w:r w:rsidRPr="00E874B4">
        <w:rPr>
          <w:lang w:val="pt-PT"/>
        </w:rPr>
        <w:t xml:space="preserve">, deverá ser apresentada em plataforma BIM (Building Information Modeling), em formato RVT, em escala adequada </w:t>
      </w:r>
      <w:r w:rsidRPr="00E874B4">
        <w:rPr>
          <w:spacing w:val="3"/>
          <w:lang w:val="pt-PT"/>
        </w:rPr>
        <w:t xml:space="preserve">com </w:t>
      </w:r>
      <w:r w:rsidRPr="00E874B4">
        <w:rPr>
          <w:lang w:val="pt-PT"/>
        </w:rPr>
        <w:t>plantas baixas, cortes e vistas necessários à completa compreensão dos serviços a serem executados e materiais empregados na obra civil bem como todos os detalhes construtivos</w:t>
      </w:r>
      <w:r w:rsidRPr="00E874B4">
        <w:rPr>
          <w:spacing w:val="-4"/>
          <w:lang w:val="pt-PT"/>
        </w:rPr>
        <w:t xml:space="preserve"> </w:t>
      </w:r>
      <w:r w:rsidRPr="00E874B4">
        <w:rPr>
          <w:lang w:val="pt-PT"/>
        </w:rPr>
        <w:t>necessários.</w:t>
      </w:r>
    </w:p>
    <w:p w:rsidR="00E874B4" w:rsidRPr="00E874B4" w:rsidRDefault="00E874B4" w:rsidP="00E874B4">
      <w:pPr>
        <w:widowControl w:val="0"/>
        <w:tabs>
          <w:tab w:val="left" w:pos="758"/>
        </w:tabs>
        <w:autoSpaceDE w:val="0"/>
        <w:autoSpaceDN w:val="0"/>
        <w:spacing w:before="120" w:after="120"/>
        <w:ind w:right="296"/>
        <w:jc w:val="both"/>
        <w:rPr>
          <w:lang w:val="pt-PT"/>
        </w:rPr>
      </w:pPr>
      <w:r w:rsidRPr="00E874B4">
        <w:rPr>
          <w:lang w:val="pt-PT"/>
        </w:rPr>
        <w:t>O memorial descritivo deverá conter as especificações técnicas de todos os serviços, equipamentos e instalações, que deverão ser executados, bem como relatórios técnicos e memoriais de cálculos que forem</w:t>
      </w:r>
      <w:r w:rsidRPr="00E874B4">
        <w:rPr>
          <w:spacing w:val="-1"/>
          <w:lang w:val="pt-PT"/>
        </w:rPr>
        <w:t xml:space="preserve"> </w:t>
      </w:r>
      <w:r w:rsidRPr="00E874B4">
        <w:rPr>
          <w:lang w:val="pt-PT"/>
        </w:rPr>
        <w:t>necessários.</w:t>
      </w:r>
    </w:p>
    <w:p w:rsidR="00E874B4" w:rsidRPr="00E874B4" w:rsidRDefault="00E874B4" w:rsidP="00E874B4">
      <w:pPr>
        <w:widowControl w:val="0"/>
        <w:tabs>
          <w:tab w:val="left" w:pos="654"/>
        </w:tabs>
        <w:autoSpaceDE w:val="0"/>
        <w:autoSpaceDN w:val="0"/>
        <w:spacing w:before="120" w:after="120"/>
        <w:ind w:right="295"/>
        <w:jc w:val="both"/>
        <w:rPr>
          <w:lang w:val="pt-PT"/>
        </w:rPr>
      </w:pPr>
      <w:r w:rsidRPr="00E874B4">
        <w:rPr>
          <w:lang w:val="pt-PT"/>
        </w:rPr>
        <w:t>1.2.2 - O orçamento deverá ser detalhado com cronograma físico-financeiro dos valores licitados para a execução da obra, incluindo planilha de composição do BDI com indicação dos índices, em conformidade com a planilha da Resolução 339/2015-CJF - Anexo III, assinado por profissional habilitado e com o registro no órgão técnico competente – ART do CREA ou RRT do CAU. O orçamento deverá atender o Decreto 7.983/13 e Acórdão 2.622/13 do TCU</w:t>
      </w:r>
      <w:r w:rsidRPr="00E874B4">
        <w:rPr>
          <w:spacing w:val="-5"/>
          <w:lang w:val="pt-PT"/>
        </w:rPr>
        <w:t xml:space="preserve"> </w:t>
      </w:r>
      <w:r w:rsidRPr="00E874B4">
        <w:rPr>
          <w:lang w:val="pt-PT"/>
        </w:rPr>
        <w:t>(BDI).</w:t>
      </w:r>
    </w:p>
    <w:p w:rsidR="00E874B4" w:rsidRPr="00E874B4" w:rsidRDefault="00E874B4" w:rsidP="00E874B4">
      <w:pPr>
        <w:widowControl w:val="0"/>
        <w:tabs>
          <w:tab w:val="left" w:pos="470"/>
        </w:tabs>
        <w:autoSpaceDE w:val="0"/>
        <w:autoSpaceDN w:val="0"/>
        <w:spacing w:before="120" w:after="120"/>
        <w:jc w:val="both"/>
        <w:outlineLvl w:val="0"/>
        <w:rPr>
          <w:bCs/>
          <w:lang w:val="pt-PT"/>
        </w:rPr>
      </w:pPr>
      <w:r w:rsidRPr="00E874B4">
        <w:rPr>
          <w:bCs/>
          <w:lang w:val="pt-PT"/>
        </w:rPr>
        <w:lastRenderedPageBreak/>
        <w:t>1.2.3 ITENS NOVOS</w:t>
      </w:r>
    </w:p>
    <w:p w:rsidR="00E874B4" w:rsidRPr="00E874B4" w:rsidRDefault="00E874B4" w:rsidP="00E874B4">
      <w:pPr>
        <w:widowControl w:val="0"/>
        <w:tabs>
          <w:tab w:val="left" w:pos="662"/>
        </w:tabs>
        <w:autoSpaceDE w:val="0"/>
        <w:autoSpaceDN w:val="0"/>
        <w:spacing w:before="120" w:after="120"/>
        <w:ind w:right="296"/>
        <w:jc w:val="both"/>
        <w:rPr>
          <w:lang w:val="pt-PT"/>
        </w:rPr>
      </w:pPr>
      <w:r w:rsidRPr="00E874B4">
        <w:rPr>
          <w:lang w:val="pt-PT"/>
        </w:rPr>
        <w:t>Caso verifique-se a necessidade, devidamente justificada, da prestação de eventuais serviços ou itens não previstos (ITENS NOVOS), será feito com base no custo unitário constante no sistema EMOP ou SINAPI ou SCO-RIO e/ou cotação junto a empresas de engenharia local,</w:t>
      </w:r>
      <w:proofErr w:type="gramStart"/>
      <w:r w:rsidRPr="00E874B4">
        <w:rPr>
          <w:lang w:val="pt-PT"/>
        </w:rPr>
        <w:t xml:space="preserve">  </w:t>
      </w:r>
      <w:proofErr w:type="gramEnd"/>
      <w:r w:rsidRPr="00E874B4">
        <w:rPr>
          <w:lang w:val="pt-PT"/>
        </w:rPr>
        <w:t>dentre estes a de menor preço unitário acrescido do BDI estabelecido pela administração no orçamento base, aplicando-se o desconto inicialmente obtido na</w:t>
      </w:r>
      <w:r w:rsidRPr="00E874B4">
        <w:rPr>
          <w:spacing w:val="-2"/>
          <w:lang w:val="pt-PT"/>
        </w:rPr>
        <w:t xml:space="preserve"> </w:t>
      </w:r>
      <w:r w:rsidRPr="00E874B4">
        <w:rPr>
          <w:lang w:val="pt-PT"/>
        </w:rPr>
        <w:t>licitação.</w:t>
      </w:r>
    </w:p>
    <w:p w:rsidR="00E874B4" w:rsidRPr="00E874B4" w:rsidRDefault="00E874B4" w:rsidP="00E874B4">
      <w:pPr>
        <w:widowControl w:val="0"/>
        <w:tabs>
          <w:tab w:val="left" w:pos="662"/>
        </w:tabs>
        <w:autoSpaceDE w:val="0"/>
        <w:autoSpaceDN w:val="0"/>
        <w:spacing w:before="120" w:after="120"/>
        <w:ind w:right="295"/>
        <w:jc w:val="both"/>
        <w:rPr>
          <w:lang w:val="pt-PT"/>
        </w:rPr>
      </w:pPr>
      <w:r w:rsidRPr="00E874B4">
        <w:rPr>
          <w:lang w:val="pt-PT"/>
        </w:rPr>
        <w:t xml:space="preserve">Os itens novos não constantes do Sistema SINAPI, EMOP ou SCO-RIO, terão seus preços limitados aos custos indicados nos sistemas de orçamentação de obras (SICRO/SINAPI/SCO/PINI/SBC) ou, </w:t>
      </w:r>
      <w:r w:rsidRPr="00E874B4">
        <w:rPr>
          <w:spacing w:val="3"/>
          <w:lang w:val="pt-PT"/>
        </w:rPr>
        <w:t xml:space="preserve">em </w:t>
      </w:r>
      <w:r w:rsidRPr="00E874B4">
        <w:rPr>
          <w:lang w:val="pt-PT"/>
        </w:rPr>
        <w:t>caso de inexistência nestes, ao menor preço obtido junto à no mínimo três fornecedores especializados, acrescidos do BDI estabelecido pela administração no orçamento base, aplicando-se o desconto inicialmente obtido na</w:t>
      </w:r>
      <w:r w:rsidRPr="00E874B4">
        <w:rPr>
          <w:spacing w:val="-1"/>
          <w:lang w:val="pt-PT"/>
        </w:rPr>
        <w:t xml:space="preserve"> </w:t>
      </w:r>
      <w:r w:rsidRPr="00E874B4">
        <w:rPr>
          <w:lang w:val="pt-PT"/>
        </w:rPr>
        <w:t>licitação.</w:t>
      </w:r>
    </w:p>
    <w:p w:rsidR="00E874B4" w:rsidRPr="00E874B4" w:rsidRDefault="00E874B4" w:rsidP="00E874B4">
      <w:pPr>
        <w:widowControl w:val="0"/>
        <w:tabs>
          <w:tab w:val="left" w:pos="470"/>
        </w:tabs>
        <w:autoSpaceDE w:val="0"/>
        <w:autoSpaceDN w:val="0"/>
        <w:spacing w:before="120" w:after="120"/>
        <w:jc w:val="both"/>
        <w:rPr>
          <w:b/>
          <w:lang w:val="pt-PT"/>
        </w:rPr>
      </w:pPr>
      <w:proofErr w:type="gramStart"/>
      <w:r w:rsidRPr="00E874B4">
        <w:rPr>
          <w:b/>
          <w:lang w:val="pt-PT"/>
        </w:rPr>
        <w:t>1.3 - SITUAÇÃO</w:t>
      </w:r>
      <w:proofErr w:type="gramEnd"/>
      <w:r w:rsidRPr="00E874B4">
        <w:rPr>
          <w:b/>
          <w:lang w:val="pt-PT"/>
        </w:rPr>
        <w:t xml:space="preserve"> QUE ORIGINA A DEMANDA</w:t>
      </w:r>
    </w:p>
    <w:p w:rsidR="00E874B4" w:rsidRPr="00E874B4" w:rsidRDefault="00E874B4" w:rsidP="00E874B4">
      <w:pPr>
        <w:widowControl w:val="0"/>
        <w:autoSpaceDE w:val="0"/>
        <w:autoSpaceDN w:val="0"/>
        <w:spacing w:before="120" w:after="120"/>
        <w:jc w:val="both"/>
        <w:rPr>
          <w:lang w:val="pt-PT"/>
        </w:rPr>
      </w:pPr>
      <w:r w:rsidRPr="00E874B4">
        <w:rPr>
          <w:lang w:val="pt-PT"/>
        </w:rPr>
        <w:t xml:space="preserve">Conforme demonstrado no Laudo de Vistoria Técnica, se trata de um projeto para REFORMA DA ESCOLA MUNICIPALIZADA LEOPOLDO ERTHAL, situada na Fazenda Fortaleza, localidade rural denominada Distrito, 4º Distrito de Bom Jardim. Uma edificação que necessita de reforma estrutural. </w:t>
      </w:r>
    </w:p>
    <w:p w:rsidR="00E874B4" w:rsidRPr="00E874B4" w:rsidRDefault="00E874B4" w:rsidP="00E874B4">
      <w:pPr>
        <w:widowControl w:val="0"/>
        <w:autoSpaceDE w:val="0"/>
        <w:autoSpaceDN w:val="0"/>
        <w:spacing w:before="120" w:after="120"/>
        <w:jc w:val="both"/>
        <w:rPr>
          <w:b/>
          <w:lang w:val="pt-PT"/>
        </w:rPr>
      </w:pPr>
      <w:r w:rsidRPr="00E874B4">
        <w:rPr>
          <w:b/>
          <w:lang w:val="pt-PT"/>
        </w:rPr>
        <w:t>1.4 – ESTUDOS TÉCNICOS PRELIMINARES</w:t>
      </w:r>
    </w:p>
    <w:p w:rsidR="00E874B4" w:rsidRPr="00E874B4" w:rsidRDefault="00E874B4" w:rsidP="00E874B4">
      <w:pPr>
        <w:widowControl w:val="0"/>
        <w:autoSpaceDE w:val="0"/>
        <w:autoSpaceDN w:val="0"/>
        <w:spacing w:before="120" w:after="120"/>
        <w:jc w:val="both"/>
        <w:rPr>
          <w:lang w:val="pt-PT"/>
        </w:rPr>
      </w:pPr>
      <w:r w:rsidRPr="00E874B4">
        <w:rPr>
          <w:lang w:val="pt-PT"/>
        </w:rPr>
        <w:t>Foram elaborados Estudos Técnicos Preliminares, conforme ANEXO F.</w:t>
      </w:r>
    </w:p>
    <w:p w:rsidR="00E874B4" w:rsidRPr="00E874B4" w:rsidRDefault="00E874B4" w:rsidP="00E874B4">
      <w:pPr>
        <w:widowControl w:val="0"/>
        <w:autoSpaceDE w:val="0"/>
        <w:autoSpaceDN w:val="0"/>
        <w:spacing w:before="120" w:after="120"/>
        <w:jc w:val="both"/>
        <w:rPr>
          <w:b/>
          <w:lang w:val="pt-PT"/>
        </w:rPr>
      </w:pPr>
      <w:proofErr w:type="gramStart"/>
      <w:r w:rsidRPr="00E874B4">
        <w:rPr>
          <w:b/>
          <w:lang w:val="pt-PT"/>
        </w:rPr>
        <w:t>1.5 – JUSTIFICATIVA DA QUANTIDADE DA DEMANDA</w:t>
      </w:r>
      <w:proofErr w:type="gramEnd"/>
    </w:p>
    <w:p w:rsidR="00E874B4" w:rsidRPr="00E874B4" w:rsidRDefault="00E874B4" w:rsidP="00E874B4">
      <w:pPr>
        <w:widowControl w:val="0"/>
        <w:autoSpaceDE w:val="0"/>
        <w:autoSpaceDN w:val="0"/>
        <w:spacing w:before="120" w:after="120"/>
        <w:jc w:val="both"/>
        <w:rPr>
          <w:lang w:val="pt-PT"/>
        </w:rPr>
      </w:pPr>
      <w:r w:rsidRPr="00E874B4">
        <w:rPr>
          <w:lang w:val="pt-PT"/>
        </w:rPr>
        <w:t>Será realizada a REFORMA total do edifício onde está situada a E. Mz. Leopoldo Erthal, tendo em vista que todas as áreas necessitam de melhorias.</w:t>
      </w:r>
    </w:p>
    <w:p w:rsidR="00E874B4" w:rsidRPr="00E874B4" w:rsidRDefault="00E874B4" w:rsidP="00E874B4">
      <w:pPr>
        <w:widowControl w:val="0"/>
        <w:autoSpaceDE w:val="0"/>
        <w:autoSpaceDN w:val="0"/>
        <w:spacing w:before="120" w:after="120"/>
        <w:jc w:val="both"/>
        <w:rPr>
          <w:b/>
          <w:lang w:val="pt-PT"/>
        </w:rPr>
      </w:pPr>
      <w:proofErr w:type="gramStart"/>
      <w:r w:rsidRPr="00E874B4">
        <w:rPr>
          <w:b/>
          <w:lang w:val="pt-PT"/>
        </w:rPr>
        <w:t>1.6 – JUSTIFICATIVA DO PARCELAMENTO</w:t>
      </w:r>
      <w:proofErr w:type="gramEnd"/>
    </w:p>
    <w:p w:rsidR="00E874B4" w:rsidRPr="00E874B4" w:rsidRDefault="00E874B4" w:rsidP="00E874B4">
      <w:pPr>
        <w:spacing w:before="120" w:after="120"/>
        <w:jc w:val="both"/>
        <w:rPr>
          <w:rFonts w:eastAsia="Calibri"/>
        </w:rPr>
      </w:pPr>
      <w:r w:rsidRPr="00E874B4">
        <w:rPr>
          <w:rFonts w:eastAsia="Calibri"/>
        </w:rPr>
        <w:t>Optou-se pelo NÃO PARCELAMENTO por ser a alternativa mais vantajosa para a Administração, tanto em termos de gestão de contrato, com a diminuição dos custos administrativos, quanto de economia e eficiência na alocação dos recursos para a execução dos serviços, sendo o objeto adjudicado globalmente ao vencedor.</w:t>
      </w:r>
    </w:p>
    <w:p w:rsidR="00E874B4" w:rsidRPr="00E874B4" w:rsidRDefault="00E874B4" w:rsidP="00E874B4">
      <w:pPr>
        <w:spacing w:before="120" w:after="120"/>
        <w:jc w:val="both"/>
        <w:rPr>
          <w:rFonts w:eastAsia="Calibri"/>
        </w:rPr>
      </w:pPr>
      <w:r w:rsidRPr="00E874B4">
        <w:rPr>
          <w:rFonts w:eastAsia="Calibri"/>
        </w:rPr>
        <w:t xml:space="preserve">O objeto da pretendida contratação, bem como a composição do item que forma o conjunto de serviços a serem prestados configuram uma única solução para os serviços de Reforma da E. </w:t>
      </w:r>
      <w:proofErr w:type="spellStart"/>
      <w:r w:rsidRPr="00E874B4">
        <w:rPr>
          <w:rFonts w:eastAsia="Calibri"/>
        </w:rPr>
        <w:t>Mz</w:t>
      </w:r>
      <w:proofErr w:type="spellEnd"/>
      <w:r w:rsidRPr="00E874B4">
        <w:rPr>
          <w:rFonts w:eastAsia="Calibri"/>
        </w:rPr>
        <w:t xml:space="preserve">. Leopoldo </w:t>
      </w:r>
      <w:proofErr w:type="spellStart"/>
      <w:r w:rsidRPr="00E874B4">
        <w:rPr>
          <w:rFonts w:eastAsia="Calibri"/>
        </w:rPr>
        <w:t>Erthal</w:t>
      </w:r>
      <w:proofErr w:type="spellEnd"/>
      <w:r w:rsidRPr="00E874B4">
        <w:rPr>
          <w:rFonts w:eastAsia="Calibri"/>
        </w:rPr>
        <w:t>. Eles possuem correlação entre si e são elementos inseparáveis de uma mesma e única solução.</w:t>
      </w:r>
    </w:p>
    <w:p w:rsidR="00E874B4" w:rsidRPr="00E874B4" w:rsidRDefault="00E874B4" w:rsidP="00E874B4">
      <w:pPr>
        <w:spacing w:before="120" w:after="120"/>
        <w:jc w:val="both"/>
        <w:rPr>
          <w:rFonts w:eastAsia="Calibri"/>
        </w:rPr>
      </w:pPr>
      <w:r w:rsidRPr="00E874B4">
        <w:rPr>
          <w:rFonts w:eastAsia="Calibri"/>
        </w:rPr>
        <w:t>Neste sentido, esclarecemos que nossa análise aponta para o NÃO PARCELAMENTO do objeto.</w:t>
      </w:r>
    </w:p>
    <w:p w:rsidR="00E874B4" w:rsidRPr="00E874B4" w:rsidRDefault="00E874B4" w:rsidP="00E874B4">
      <w:pPr>
        <w:spacing w:before="120" w:after="120"/>
        <w:jc w:val="both"/>
        <w:rPr>
          <w:rFonts w:eastAsia="Calibri"/>
          <w:b/>
        </w:rPr>
      </w:pPr>
      <w:r w:rsidRPr="00E874B4">
        <w:rPr>
          <w:rFonts w:eastAsia="Calibri"/>
          <w:b/>
        </w:rPr>
        <w:t>2 – OBRIGAÇÕES DA CONTRATADA</w:t>
      </w:r>
    </w:p>
    <w:p w:rsidR="00E874B4" w:rsidRPr="00E874B4" w:rsidRDefault="00E874B4" w:rsidP="00E874B4">
      <w:pPr>
        <w:spacing w:before="120" w:after="120"/>
        <w:jc w:val="both"/>
        <w:rPr>
          <w:rFonts w:eastAsia="Calibri"/>
        </w:rPr>
      </w:pPr>
      <w:r w:rsidRPr="00E874B4">
        <w:rPr>
          <w:rFonts w:eastAsia="Calibri"/>
        </w:rPr>
        <w:t>2.1 – A CONTRATADA deve cumprir todas as obrigações constantes no instrumento convocatório, seus anexos e sua proposta, assumindo como exclusivamente seus os riscos e as despesas decorrentes da boa execução do objeto e, ainda:</w:t>
      </w:r>
    </w:p>
    <w:p w:rsidR="00E874B4" w:rsidRPr="00E874B4" w:rsidRDefault="00E874B4" w:rsidP="00E874B4">
      <w:pPr>
        <w:spacing w:before="120" w:after="120"/>
        <w:jc w:val="both"/>
        <w:rPr>
          <w:rFonts w:eastAsia="Calibri"/>
        </w:rPr>
      </w:pPr>
      <w:r w:rsidRPr="00E874B4">
        <w:rPr>
          <w:rFonts w:eastAsia="Calibri"/>
        </w:rPr>
        <w:t>2.1.1 – Efetuar a prestação do serviço conforme especificações, no prazo e local constantes no Termo de Referência e seus anexos, acompanhado da respectiva nota fiscal, na qual constarão as indicações referentes ao serviço prestado, data e local;</w:t>
      </w:r>
    </w:p>
    <w:p w:rsidR="00E874B4" w:rsidRPr="00E874B4" w:rsidRDefault="00E874B4" w:rsidP="00E874B4">
      <w:pPr>
        <w:spacing w:before="120" w:after="120"/>
        <w:jc w:val="both"/>
        <w:rPr>
          <w:rFonts w:eastAsia="Calibri"/>
        </w:rPr>
      </w:pPr>
      <w:r w:rsidRPr="00E874B4">
        <w:rPr>
          <w:rFonts w:eastAsia="Calibri"/>
        </w:rPr>
        <w:t>2.1.2 – Responsabilizar-se pelos vícios e danos decorrentes do serviço, de acordo com o Código de Defesa do Consumidor (Lei nº 8.078/1990);</w:t>
      </w:r>
    </w:p>
    <w:p w:rsidR="00E874B4" w:rsidRPr="00E874B4" w:rsidRDefault="00E874B4" w:rsidP="00E874B4">
      <w:pPr>
        <w:spacing w:before="120" w:after="120"/>
        <w:jc w:val="both"/>
        <w:rPr>
          <w:rFonts w:eastAsia="Calibri"/>
        </w:rPr>
      </w:pPr>
      <w:r w:rsidRPr="00E874B4">
        <w:rPr>
          <w:rFonts w:eastAsia="Calibri"/>
        </w:rPr>
        <w:t xml:space="preserve">2.1.3 – </w:t>
      </w:r>
      <w:r w:rsidRPr="00E874B4">
        <w:rPr>
          <w:lang w:val="pt-PT"/>
        </w:rPr>
        <w:t xml:space="preserve">Reparar, corrigir, remover ou substituir, </w:t>
      </w:r>
      <w:r w:rsidRPr="00E874B4">
        <w:rPr>
          <w:rFonts w:eastAsia="Calibri"/>
        </w:rPr>
        <w:t>em até 15 (quinze) dias úteis,</w:t>
      </w:r>
      <w:r w:rsidRPr="00E874B4">
        <w:rPr>
          <w:lang w:val="pt-PT"/>
        </w:rPr>
        <w:t xml:space="preserve"> no todo ou em parte e às suas expensas, bens ou prestações do serviço objeto do contrato em que se verificarem vícios, defeitos ou incorreções resultantes de execução irregular ou do emprego ou fornecimento de materiais inadequados ou desconformes com as</w:t>
      </w:r>
      <w:r w:rsidRPr="00E874B4">
        <w:rPr>
          <w:spacing w:val="-1"/>
          <w:lang w:val="pt-PT"/>
        </w:rPr>
        <w:t xml:space="preserve"> </w:t>
      </w:r>
      <w:r w:rsidRPr="00E874B4">
        <w:rPr>
          <w:lang w:val="pt-PT"/>
        </w:rPr>
        <w:t>especificações.</w:t>
      </w:r>
    </w:p>
    <w:p w:rsidR="00E874B4" w:rsidRPr="00E874B4" w:rsidRDefault="00E874B4" w:rsidP="00E874B4">
      <w:pPr>
        <w:spacing w:before="120" w:after="120"/>
        <w:jc w:val="both"/>
        <w:rPr>
          <w:rFonts w:eastAsia="Calibri"/>
        </w:rPr>
      </w:pPr>
      <w:r w:rsidRPr="00E874B4">
        <w:rPr>
          <w:rFonts w:eastAsia="Calibri"/>
        </w:rPr>
        <w:lastRenderedPageBreak/>
        <w:t>2.1.4 – Comunicar à Administração, com antecedência mínima de 24 (vinte e quatro) horas que antecede a data do início do serviço, os motivos que impossibilitem o cumprimento do prazo previsto, com a devida comprovação;</w:t>
      </w:r>
    </w:p>
    <w:p w:rsidR="00E874B4" w:rsidRPr="00E874B4" w:rsidRDefault="00E874B4" w:rsidP="00E874B4">
      <w:pPr>
        <w:spacing w:before="120" w:after="120"/>
        <w:jc w:val="both"/>
        <w:rPr>
          <w:rFonts w:eastAsia="Calibri"/>
        </w:rPr>
      </w:pPr>
      <w:r w:rsidRPr="00E874B4">
        <w:rPr>
          <w:rFonts w:eastAsia="Calibri"/>
        </w:rPr>
        <w:t>2.1.5 – Manter, durante toda a execução do contrato, em compatibilidade com as obrigações assumidas, todas as condições de habilitação e qualificação exigidas na licitação;</w:t>
      </w:r>
    </w:p>
    <w:p w:rsidR="00E874B4" w:rsidRPr="00E874B4" w:rsidRDefault="00E874B4" w:rsidP="00E874B4">
      <w:pPr>
        <w:spacing w:before="120" w:after="120"/>
        <w:jc w:val="both"/>
        <w:rPr>
          <w:rFonts w:eastAsia="Calibri"/>
        </w:rPr>
      </w:pPr>
      <w:r w:rsidRPr="00E874B4">
        <w:rPr>
          <w:rFonts w:eastAsia="Calibri"/>
        </w:rPr>
        <w:t>2.1.6 – Indicar preposto para representá-la durante a execução do contrato;</w:t>
      </w:r>
    </w:p>
    <w:p w:rsidR="00E874B4" w:rsidRPr="00E874B4" w:rsidRDefault="00E874B4" w:rsidP="00E874B4">
      <w:pPr>
        <w:spacing w:before="120" w:after="120"/>
        <w:jc w:val="both"/>
        <w:rPr>
          <w:rFonts w:eastAsia="Calibri"/>
        </w:rPr>
      </w:pPr>
      <w:r w:rsidRPr="00E874B4">
        <w:rPr>
          <w:rFonts w:eastAsia="Calibri"/>
        </w:rPr>
        <w:t>2.1.7 – Comunicar à Administração sobre qualquer alteração no endereço, conta bancária ou outros dados necessários para recebimento de correspondência, enquanto perdurar os efeitos da contratação;</w:t>
      </w:r>
    </w:p>
    <w:p w:rsidR="00E874B4" w:rsidRPr="00E874B4" w:rsidRDefault="00E874B4" w:rsidP="00E874B4">
      <w:pPr>
        <w:spacing w:before="120" w:after="120"/>
        <w:jc w:val="both"/>
        <w:rPr>
          <w:rFonts w:eastAsia="Calibri"/>
        </w:rPr>
      </w:pPr>
      <w:r w:rsidRPr="00E874B4">
        <w:rPr>
          <w:rFonts w:eastAsia="Calibri"/>
        </w:rPr>
        <w:t>2.1.8 – Receber as comunicações da Administração e respondê-las ou atendê-las nos prazos específicos constantes da comunicação;</w:t>
      </w:r>
    </w:p>
    <w:p w:rsidR="00E874B4" w:rsidRPr="00E874B4" w:rsidRDefault="00E874B4" w:rsidP="00E874B4">
      <w:pPr>
        <w:spacing w:before="120" w:after="120"/>
        <w:jc w:val="both"/>
        <w:rPr>
          <w:rFonts w:eastAsia="Calibri"/>
        </w:rPr>
      </w:pPr>
      <w:r w:rsidRPr="00E874B4">
        <w:rPr>
          <w:rFonts w:eastAsia="Calibri"/>
        </w:rPr>
        <w:t>2.1.9 – Arcar com todas as despesas diretas e indiretas decorrentes, tais como tributos, encargos sociais e trabalhistas, transporte, depósito e demais despesas relativas à prestação de serviço;</w:t>
      </w:r>
    </w:p>
    <w:p w:rsidR="00E874B4" w:rsidRPr="00E874B4" w:rsidRDefault="00E874B4" w:rsidP="00E874B4">
      <w:pPr>
        <w:spacing w:before="120" w:after="120"/>
        <w:jc w:val="both"/>
        <w:rPr>
          <w:rFonts w:eastAsia="Calibri"/>
        </w:rPr>
      </w:pPr>
      <w:r w:rsidRPr="00E874B4">
        <w:rPr>
          <w:rFonts w:eastAsia="Calibri"/>
        </w:rPr>
        <w:t>2.1.10 - Apresentar, no momento da assinatura do contrato, caso seja Fundação, junto ao ato constitutivo, Certidão de Regularidade expedida pelo Ministério Público do Rio de Janeiro, Promotoria de Justiça das Fundações, conforme determina Resolução Complementar nº 15/2005.</w:t>
      </w:r>
    </w:p>
    <w:p w:rsidR="00E874B4" w:rsidRPr="00E874B4" w:rsidRDefault="00E874B4" w:rsidP="00E874B4">
      <w:pPr>
        <w:widowControl w:val="0"/>
        <w:tabs>
          <w:tab w:val="left" w:pos="664"/>
        </w:tabs>
        <w:autoSpaceDE w:val="0"/>
        <w:autoSpaceDN w:val="0"/>
        <w:spacing w:before="120" w:after="120"/>
        <w:ind w:right="302"/>
        <w:jc w:val="both"/>
        <w:rPr>
          <w:lang w:val="pt-PT"/>
        </w:rPr>
      </w:pPr>
      <w:r w:rsidRPr="00E874B4">
        <w:rPr>
          <w:lang w:val="pt-PT"/>
        </w:rPr>
        <w:t>2.1.11 - Fornecer todos os equipamentos e materiais permanentes necessários para a realização da obra, sem a cobrança adicional de encargos, aluguéis ou ônus de qualquer</w:t>
      </w:r>
      <w:r w:rsidRPr="00E874B4">
        <w:rPr>
          <w:spacing w:val="-2"/>
          <w:lang w:val="pt-PT"/>
        </w:rPr>
        <w:t xml:space="preserve"> </w:t>
      </w:r>
      <w:r w:rsidRPr="00E874B4">
        <w:rPr>
          <w:lang w:val="pt-PT"/>
        </w:rPr>
        <w:t>natureza.</w:t>
      </w:r>
    </w:p>
    <w:p w:rsidR="00E874B4" w:rsidRPr="00E874B4" w:rsidRDefault="00E874B4" w:rsidP="00E874B4">
      <w:pPr>
        <w:widowControl w:val="0"/>
        <w:tabs>
          <w:tab w:val="left" w:pos="712"/>
        </w:tabs>
        <w:autoSpaceDE w:val="0"/>
        <w:autoSpaceDN w:val="0"/>
        <w:spacing w:before="120" w:after="120"/>
        <w:ind w:right="297"/>
        <w:jc w:val="both"/>
        <w:rPr>
          <w:lang w:val="pt-PT"/>
        </w:rPr>
      </w:pPr>
      <w:r w:rsidRPr="00E874B4">
        <w:rPr>
          <w:lang w:val="pt-PT"/>
        </w:rPr>
        <w:t>2.1.12 - Indenizar todo e qualquer dano e prejuízo pessoal ou material que possa advir, direta ou indiretamente, do exercício de suas atividades ou serem causados por seus funcionários à CONTRATANTE, aos usuários ou</w:t>
      </w:r>
      <w:r w:rsidRPr="00E874B4">
        <w:rPr>
          <w:spacing w:val="-1"/>
          <w:lang w:val="pt-PT"/>
        </w:rPr>
        <w:t xml:space="preserve"> </w:t>
      </w:r>
      <w:r w:rsidRPr="00E874B4">
        <w:rPr>
          <w:lang w:val="pt-PT"/>
        </w:rPr>
        <w:t>terceiros.</w:t>
      </w:r>
    </w:p>
    <w:p w:rsidR="00E874B4" w:rsidRPr="00E874B4" w:rsidRDefault="00E874B4" w:rsidP="00E874B4">
      <w:pPr>
        <w:widowControl w:val="0"/>
        <w:tabs>
          <w:tab w:val="left" w:pos="654"/>
        </w:tabs>
        <w:autoSpaceDE w:val="0"/>
        <w:autoSpaceDN w:val="0"/>
        <w:spacing w:before="120" w:after="120"/>
        <w:ind w:right="304"/>
        <w:jc w:val="both"/>
        <w:rPr>
          <w:lang w:val="pt-PT"/>
        </w:rPr>
      </w:pPr>
      <w:r w:rsidRPr="00E874B4">
        <w:rPr>
          <w:lang w:val="pt-PT"/>
        </w:rPr>
        <w:t>2.1.13 - Adotar todas e quaisquer providências que forem necessárias, para assegurar a execução da obra do objeto da presente</w:t>
      </w:r>
      <w:r w:rsidRPr="00E874B4">
        <w:rPr>
          <w:spacing w:val="-3"/>
          <w:lang w:val="pt-PT"/>
        </w:rPr>
        <w:t xml:space="preserve"> </w:t>
      </w:r>
      <w:r w:rsidRPr="00E874B4">
        <w:rPr>
          <w:lang w:val="pt-PT"/>
        </w:rPr>
        <w:t>solicitação.</w:t>
      </w:r>
    </w:p>
    <w:p w:rsidR="00E874B4" w:rsidRPr="00E874B4" w:rsidRDefault="00E874B4" w:rsidP="00E874B4">
      <w:pPr>
        <w:widowControl w:val="0"/>
        <w:tabs>
          <w:tab w:val="left" w:pos="671"/>
        </w:tabs>
        <w:autoSpaceDE w:val="0"/>
        <w:autoSpaceDN w:val="0"/>
        <w:spacing w:before="120" w:after="120"/>
        <w:ind w:right="300"/>
        <w:jc w:val="both"/>
        <w:rPr>
          <w:lang w:val="pt-PT"/>
        </w:rPr>
      </w:pPr>
      <w:r w:rsidRPr="00E874B4">
        <w:rPr>
          <w:lang w:val="pt-PT"/>
        </w:rPr>
        <w:t>2.1.14 - Garantir que as especificações dos equipamentos e materiais permanentes cumpram às normas técnicas</w:t>
      </w:r>
      <w:r w:rsidRPr="00E874B4">
        <w:rPr>
          <w:spacing w:val="-1"/>
          <w:lang w:val="pt-PT"/>
        </w:rPr>
        <w:t xml:space="preserve"> </w:t>
      </w:r>
      <w:r w:rsidRPr="00E874B4">
        <w:rPr>
          <w:lang w:val="pt-PT"/>
        </w:rPr>
        <w:t>pertinentes.</w:t>
      </w:r>
    </w:p>
    <w:p w:rsidR="00E874B4" w:rsidRPr="00E874B4" w:rsidRDefault="00E874B4" w:rsidP="00E874B4">
      <w:pPr>
        <w:widowControl w:val="0"/>
        <w:tabs>
          <w:tab w:val="left" w:pos="650"/>
        </w:tabs>
        <w:autoSpaceDE w:val="0"/>
        <w:autoSpaceDN w:val="0"/>
        <w:spacing w:before="120" w:after="120"/>
        <w:jc w:val="both"/>
        <w:rPr>
          <w:lang w:val="pt-PT"/>
        </w:rPr>
      </w:pPr>
      <w:r w:rsidRPr="00E874B4">
        <w:rPr>
          <w:lang w:val="pt-PT"/>
        </w:rPr>
        <w:t xml:space="preserve">2.1.15 - Apresentar documentos, relatórios ou demais informações necessárias </w:t>
      </w:r>
      <w:proofErr w:type="gramStart"/>
      <w:r w:rsidRPr="00E874B4">
        <w:rPr>
          <w:lang w:val="pt-PT"/>
        </w:rPr>
        <w:t>a</w:t>
      </w:r>
      <w:proofErr w:type="gramEnd"/>
      <w:r w:rsidRPr="00E874B4">
        <w:rPr>
          <w:lang w:val="pt-PT"/>
        </w:rPr>
        <w:t xml:space="preserve"> execução do</w:t>
      </w:r>
      <w:r w:rsidRPr="00E874B4">
        <w:rPr>
          <w:spacing w:val="-5"/>
          <w:lang w:val="pt-PT"/>
        </w:rPr>
        <w:t xml:space="preserve"> </w:t>
      </w:r>
      <w:r w:rsidRPr="00E874B4">
        <w:rPr>
          <w:lang w:val="pt-PT"/>
        </w:rPr>
        <w:t>contrato.</w:t>
      </w:r>
    </w:p>
    <w:p w:rsidR="00E874B4" w:rsidRPr="00E874B4" w:rsidRDefault="00E874B4" w:rsidP="00E874B4">
      <w:pPr>
        <w:widowControl w:val="0"/>
        <w:tabs>
          <w:tab w:val="left" w:pos="690"/>
        </w:tabs>
        <w:autoSpaceDE w:val="0"/>
        <w:autoSpaceDN w:val="0"/>
        <w:spacing w:before="120" w:after="120"/>
        <w:ind w:right="303"/>
        <w:jc w:val="both"/>
        <w:rPr>
          <w:lang w:val="pt-PT"/>
        </w:rPr>
      </w:pPr>
      <w:r w:rsidRPr="00E874B4">
        <w:rPr>
          <w:lang w:val="pt-PT"/>
        </w:rPr>
        <w:t xml:space="preserve">2.1.16 - Fornecer os equipamentos de proteção individual (EPI) e equipamentos de proteção coletiva (EPC) aos funcionários que atuarão na execução da obra, obedecendo </w:t>
      </w:r>
      <w:proofErr w:type="gramStart"/>
      <w:r w:rsidRPr="00E874B4">
        <w:rPr>
          <w:lang w:val="pt-PT"/>
        </w:rPr>
        <w:t>a</w:t>
      </w:r>
      <w:proofErr w:type="gramEnd"/>
      <w:r w:rsidRPr="00E874B4">
        <w:rPr>
          <w:lang w:val="pt-PT"/>
        </w:rPr>
        <w:t xml:space="preserve"> legislação</w:t>
      </w:r>
      <w:r w:rsidRPr="00E874B4">
        <w:rPr>
          <w:spacing w:val="-9"/>
          <w:lang w:val="pt-PT"/>
        </w:rPr>
        <w:t xml:space="preserve"> </w:t>
      </w:r>
      <w:r w:rsidRPr="00E874B4">
        <w:rPr>
          <w:lang w:val="pt-PT"/>
        </w:rPr>
        <w:t>vigente.</w:t>
      </w:r>
    </w:p>
    <w:p w:rsidR="00E874B4" w:rsidRPr="00E874B4" w:rsidRDefault="00E874B4" w:rsidP="00E874B4">
      <w:pPr>
        <w:widowControl w:val="0"/>
        <w:tabs>
          <w:tab w:val="left" w:pos="666"/>
        </w:tabs>
        <w:autoSpaceDE w:val="0"/>
        <w:autoSpaceDN w:val="0"/>
        <w:spacing w:before="120" w:after="120"/>
        <w:ind w:right="294"/>
        <w:jc w:val="both"/>
        <w:rPr>
          <w:lang w:val="pt-PT"/>
        </w:rPr>
      </w:pPr>
      <w:r w:rsidRPr="00E874B4">
        <w:rPr>
          <w:lang w:val="pt-PT"/>
        </w:rPr>
        <w:t>2.1.17 - Não permitir a utilização de qualquer trabalho do menor de dezesseis anos, exceto na condição de aprendiz para os maiores de quatorze anos; nem permitir a utilização do trabalho do menor de dezoito anos em trabalho noturno, perigoso ou</w:t>
      </w:r>
      <w:r w:rsidRPr="00E874B4">
        <w:rPr>
          <w:spacing w:val="1"/>
          <w:lang w:val="pt-PT"/>
        </w:rPr>
        <w:t xml:space="preserve"> </w:t>
      </w:r>
      <w:r w:rsidRPr="00E874B4">
        <w:rPr>
          <w:lang w:val="pt-PT"/>
        </w:rPr>
        <w:t>insalubre.</w:t>
      </w:r>
    </w:p>
    <w:p w:rsidR="00E874B4" w:rsidRPr="00E874B4" w:rsidRDefault="00E874B4" w:rsidP="00E874B4">
      <w:pPr>
        <w:widowControl w:val="0"/>
        <w:tabs>
          <w:tab w:val="left" w:pos="830"/>
        </w:tabs>
        <w:autoSpaceDE w:val="0"/>
        <w:autoSpaceDN w:val="0"/>
        <w:spacing w:before="120" w:after="120"/>
        <w:ind w:right="299"/>
        <w:jc w:val="both"/>
        <w:rPr>
          <w:lang w:val="pt-PT"/>
        </w:rPr>
      </w:pPr>
      <w:r w:rsidRPr="00E874B4">
        <w:rPr>
          <w:lang w:val="pt-PT"/>
        </w:rPr>
        <w:t xml:space="preserve">2.1.18 - Elaborar, </w:t>
      </w:r>
      <w:proofErr w:type="gramStart"/>
      <w:r w:rsidRPr="00E874B4">
        <w:rPr>
          <w:lang w:val="pt-PT"/>
        </w:rPr>
        <w:t>implementar</w:t>
      </w:r>
      <w:proofErr w:type="gramEnd"/>
      <w:r w:rsidRPr="00E874B4">
        <w:rPr>
          <w:lang w:val="pt-PT"/>
        </w:rPr>
        <w:t xml:space="preserve"> e manter atualizado o PPRA – Programa de Prevenção de Riscos Ambientais e o PCMSO – Programa de Controle Médio e Saúde Ocupacional, quando</w:t>
      </w:r>
      <w:r w:rsidRPr="00E874B4">
        <w:rPr>
          <w:spacing w:val="-9"/>
          <w:lang w:val="pt-PT"/>
        </w:rPr>
        <w:t xml:space="preserve"> </w:t>
      </w:r>
      <w:r w:rsidRPr="00E874B4">
        <w:rPr>
          <w:lang w:val="pt-PT"/>
        </w:rPr>
        <w:t>cabível.</w:t>
      </w:r>
    </w:p>
    <w:p w:rsidR="00E874B4" w:rsidRPr="00E874B4" w:rsidRDefault="00E874B4" w:rsidP="00E874B4">
      <w:pPr>
        <w:widowControl w:val="0"/>
        <w:tabs>
          <w:tab w:val="left" w:pos="810"/>
        </w:tabs>
        <w:autoSpaceDE w:val="0"/>
        <w:autoSpaceDN w:val="0"/>
        <w:spacing w:before="120" w:after="120"/>
        <w:ind w:right="305"/>
        <w:jc w:val="both"/>
        <w:rPr>
          <w:lang w:val="pt-PT"/>
        </w:rPr>
      </w:pPr>
      <w:r w:rsidRPr="00E874B4">
        <w:rPr>
          <w:lang w:val="pt-PT"/>
        </w:rPr>
        <w:t>2.1.19 - Providenciar Cartão Cidadão expedido pela Caixa Econômica Federal (CEF) para todos os empregados.</w:t>
      </w:r>
    </w:p>
    <w:p w:rsidR="00E874B4" w:rsidRPr="00E874B4" w:rsidRDefault="00E874B4" w:rsidP="00E874B4">
      <w:pPr>
        <w:widowControl w:val="0"/>
        <w:tabs>
          <w:tab w:val="left" w:pos="882"/>
        </w:tabs>
        <w:autoSpaceDE w:val="0"/>
        <w:autoSpaceDN w:val="0"/>
        <w:spacing w:before="120" w:after="120"/>
        <w:ind w:right="303"/>
        <w:jc w:val="both"/>
        <w:rPr>
          <w:lang w:val="pt-PT"/>
        </w:rPr>
      </w:pPr>
      <w:r w:rsidRPr="00E874B4">
        <w:rPr>
          <w:lang w:val="pt-PT"/>
        </w:rPr>
        <w:t>2.1.20 - Providenciar senha para que o trabalhador tenha acesso ao extrato de informações previdenciárias.</w:t>
      </w:r>
    </w:p>
    <w:p w:rsidR="00E874B4" w:rsidRPr="00E874B4" w:rsidRDefault="00E874B4" w:rsidP="00E874B4">
      <w:pPr>
        <w:widowControl w:val="0"/>
        <w:tabs>
          <w:tab w:val="left" w:pos="786"/>
        </w:tabs>
        <w:autoSpaceDE w:val="0"/>
        <w:autoSpaceDN w:val="0"/>
        <w:spacing w:before="120" w:after="120"/>
        <w:ind w:right="304"/>
        <w:jc w:val="both"/>
        <w:rPr>
          <w:lang w:val="pt-PT"/>
        </w:rPr>
      </w:pPr>
      <w:r w:rsidRPr="00E874B4">
        <w:rPr>
          <w:lang w:val="pt-PT"/>
        </w:rPr>
        <w:t>2.1.21 - Fixar domicílio bancário dos empregados no Município de Bom Jardim, onde serão prestados os</w:t>
      </w:r>
      <w:r w:rsidRPr="00E874B4">
        <w:rPr>
          <w:spacing w:val="-1"/>
          <w:lang w:val="pt-PT"/>
        </w:rPr>
        <w:t xml:space="preserve"> </w:t>
      </w:r>
      <w:r w:rsidRPr="00E874B4">
        <w:rPr>
          <w:lang w:val="pt-PT"/>
        </w:rPr>
        <w:t>serviços.</w:t>
      </w:r>
    </w:p>
    <w:p w:rsidR="00E874B4" w:rsidRPr="00E874B4" w:rsidRDefault="00E874B4" w:rsidP="00E874B4">
      <w:pPr>
        <w:widowControl w:val="0"/>
        <w:tabs>
          <w:tab w:val="left" w:pos="796"/>
        </w:tabs>
        <w:autoSpaceDE w:val="0"/>
        <w:autoSpaceDN w:val="0"/>
        <w:spacing w:before="120" w:after="120"/>
        <w:ind w:right="302"/>
        <w:jc w:val="both"/>
        <w:rPr>
          <w:lang w:val="pt-PT"/>
        </w:rPr>
      </w:pPr>
      <w:r w:rsidRPr="00E874B4">
        <w:rPr>
          <w:lang w:val="pt-PT"/>
        </w:rPr>
        <w:t>2.1.22 - Realizar exames médicos admissionais, periódicos, demissionais, de retorno ao trabalho e de mudança de função dos</w:t>
      </w:r>
      <w:r w:rsidRPr="00E874B4">
        <w:rPr>
          <w:spacing w:val="1"/>
          <w:lang w:val="pt-PT"/>
        </w:rPr>
        <w:t xml:space="preserve"> </w:t>
      </w:r>
      <w:r w:rsidRPr="00E874B4">
        <w:rPr>
          <w:lang w:val="pt-PT"/>
        </w:rPr>
        <w:t>contratados.</w:t>
      </w:r>
    </w:p>
    <w:p w:rsidR="00E874B4" w:rsidRPr="00E874B4" w:rsidRDefault="00E874B4" w:rsidP="00E874B4">
      <w:pPr>
        <w:widowControl w:val="0"/>
        <w:tabs>
          <w:tab w:val="left" w:pos="770"/>
        </w:tabs>
        <w:autoSpaceDE w:val="0"/>
        <w:autoSpaceDN w:val="0"/>
        <w:spacing w:before="120" w:after="120"/>
        <w:jc w:val="both"/>
        <w:rPr>
          <w:lang w:val="pt-PT"/>
        </w:rPr>
      </w:pPr>
      <w:r w:rsidRPr="00E874B4">
        <w:rPr>
          <w:lang w:val="pt-PT"/>
        </w:rPr>
        <w:t>2.1.23 - Fornecer gratuitamente vestimenta aos trabalhadores, procedendo a sua reposição</w:t>
      </w:r>
      <w:r w:rsidRPr="00E874B4">
        <w:rPr>
          <w:spacing w:val="-6"/>
          <w:lang w:val="pt-PT"/>
        </w:rPr>
        <w:t xml:space="preserve"> </w:t>
      </w:r>
      <w:r w:rsidRPr="00E874B4">
        <w:rPr>
          <w:lang w:val="pt-PT"/>
        </w:rPr>
        <w:lastRenderedPageBreak/>
        <w:t>periódica.</w:t>
      </w:r>
    </w:p>
    <w:p w:rsidR="00E874B4" w:rsidRPr="00E874B4" w:rsidRDefault="00E874B4" w:rsidP="00E874B4">
      <w:pPr>
        <w:widowControl w:val="0"/>
        <w:tabs>
          <w:tab w:val="left" w:pos="801"/>
        </w:tabs>
        <w:autoSpaceDE w:val="0"/>
        <w:autoSpaceDN w:val="0"/>
        <w:spacing w:before="120" w:after="120"/>
        <w:ind w:right="302"/>
        <w:jc w:val="both"/>
        <w:rPr>
          <w:lang w:val="pt-PT"/>
        </w:rPr>
      </w:pPr>
      <w:r w:rsidRPr="00E874B4">
        <w:rPr>
          <w:lang w:val="pt-PT"/>
        </w:rPr>
        <w:t>2.1.24 - Disponibilizar vestiário com armários individuais aos trabalhadores que executam atividades que exigem a troca de roupas, observando-se a separação de sexos, quando</w:t>
      </w:r>
      <w:r w:rsidRPr="00E874B4">
        <w:rPr>
          <w:spacing w:val="-3"/>
          <w:lang w:val="pt-PT"/>
        </w:rPr>
        <w:t xml:space="preserve"> </w:t>
      </w:r>
      <w:r w:rsidRPr="00E874B4">
        <w:rPr>
          <w:lang w:val="pt-PT"/>
        </w:rPr>
        <w:t>cabível.</w:t>
      </w:r>
    </w:p>
    <w:p w:rsidR="00E874B4" w:rsidRPr="00E874B4" w:rsidRDefault="00E874B4" w:rsidP="00E874B4">
      <w:pPr>
        <w:widowControl w:val="0"/>
        <w:tabs>
          <w:tab w:val="left" w:pos="782"/>
        </w:tabs>
        <w:autoSpaceDE w:val="0"/>
        <w:autoSpaceDN w:val="0"/>
        <w:spacing w:before="120" w:after="120"/>
        <w:ind w:right="302"/>
        <w:jc w:val="both"/>
        <w:rPr>
          <w:lang w:val="pt-PT"/>
        </w:rPr>
      </w:pPr>
      <w:r w:rsidRPr="00E874B4">
        <w:rPr>
          <w:lang w:val="pt-PT"/>
        </w:rPr>
        <w:t>2.1.25 - Disponibilizar ou fornecer aos trabalhadores, em todos os locais de trabalho, água potável, em condições higiênicas, sendo proibido o uso de copo</w:t>
      </w:r>
      <w:r w:rsidRPr="00E874B4">
        <w:rPr>
          <w:spacing w:val="-2"/>
          <w:lang w:val="pt-PT"/>
        </w:rPr>
        <w:t xml:space="preserve"> </w:t>
      </w:r>
      <w:r w:rsidRPr="00E874B4">
        <w:rPr>
          <w:lang w:val="pt-PT"/>
        </w:rPr>
        <w:t>coletivo.</w:t>
      </w:r>
    </w:p>
    <w:p w:rsidR="00E874B4" w:rsidRPr="00E874B4" w:rsidRDefault="00E874B4" w:rsidP="00E874B4">
      <w:pPr>
        <w:widowControl w:val="0"/>
        <w:tabs>
          <w:tab w:val="left" w:pos="801"/>
        </w:tabs>
        <w:autoSpaceDE w:val="0"/>
        <w:autoSpaceDN w:val="0"/>
        <w:spacing w:before="120" w:after="120"/>
        <w:ind w:right="294"/>
        <w:jc w:val="both"/>
        <w:rPr>
          <w:lang w:val="pt-PT"/>
        </w:rPr>
      </w:pPr>
      <w:r w:rsidRPr="00E874B4">
        <w:rPr>
          <w:lang w:val="pt-PT"/>
        </w:rPr>
        <w:t>2.1.26 - Não permitir que trabalhadores sejam transportados na caçamba de caminhões ou em partes internas dos veículos ou em quaisquer veículos inadequados ou não adaptados, ainda que sejam tais veículos de propriedade ou de responsabilidade de outrem, nos termos do §1º do art. 1º, inciso II do art. 230, e caput do art. 235, todos da Lei</w:t>
      </w:r>
      <w:r w:rsidRPr="00E874B4">
        <w:rPr>
          <w:spacing w:val="-1"/>
          <w:lang w:val="pt-PT"/>
        </w:rPr>
        <w:t xml:space="preserve"> </w:t>
      </w:r>
      <w:r w:rsidRPr="00E874B4">
        <w:rPr>
          <w:lang w:val="pt-PT"/>
        </w:rPr>
        <w:t>9.503/97.</w:t>
      </w:r>
    </w:p>
    <w:p w:rsidR="00E874B4" w:rsidRPr="00E874B4" w:rsidRDefault="00E874B4" w:rsidP="00E874B4">
      <w:pPr>
        <w:widowControl w:val="0"/>
        <w:tabs>
          <w:tab w:val="left" w:pos="837"/>
        </w:tabs>
        <w:autoSpaceDE w:val="0"/>
        <w:autoSpaceDN w:val="0"/>
        <w:spacing w:before="120" w:after="120"/>
        <w:ind w:right="295"/>
        <w:jc w:val="both"/>
        <w:rPr>
          <w:lang w:val="pt-PT"/>
        </w:rPr>
      </w:pPr>
      <w:r w:rsidRPr="00E874B4">
        <w:rPr>
          <w:lang w:val="pt-PT"/>
        </w:rPr>
        <w:t>2.1.27 - Obter junto aos órgãos competentes, conforme o caso, as licenças necessárias e demais documentos e autorizações exigíveis, na forma da legislação</w:t>
      </w:r>
      <w:r w:rsidRPr="00E874B4">
        <w:rPr>
          <w:spacing w:val="-4"/>
          <w:lang w:val="pt-PT"/>
        </w:rPr>
        <w:t xml:space="preserve"> </w:t>
      </w:r>
      <w:r w:rsidRPr="00E874B4">
        <w:rPr>
          <w:lang w:val="pt-PT"/>
        </w:rPr>
        <w:t>aplicável.</w:t>
      </w:r>
    </w:p>
    <w:p w:rsidR="00E874B4" w:rsidRPr="00E874B4" w:rsidRDefault="00E874B4" w:rsidP="00E874B4">
      <w:pPr>
        <w:widowControl w:val="0"/>
        <w:tabs>
          <w:tab w:val="left" w:pos="779"/>
        </w:tabs>
        <w:autoSpaceDE w:val="0"/>
        <w:autoSpaceDN w:val="0"/>
        <w:spacing w:before="120" w:after="120"/>
        <w:ind w:right="298"/>
        <w:jc w:val="both"/>
        <w:rPr>
          <w:lang w:val="pt-PT"/>
        </w:rPr>
      </w:pPr>
      <w:r w:rsidRPr="00E874B4">
        <w:rPr>
          <w:lang w:val="pt-PT"/>
        </w:rPr>
        <w:t xml:space="preserve">2.1.28 - Inscrever a obra no Cadastro </w:t>
      </w:r>
      <w:r w:rsidRPr="00776AF1">
        <w:rPr>
          <w:lang w:val="pt-PT"/>
        </w:rPr>
        <w:t xml:space="preserve">Nacional de Obras - CNO da Receita Federal do Brasil em até 30 (trinta) dias contados do início das atividades, em conformidade com a </w:t>
      </w:r>
      <w:r w:rsidR="0088500B" w:rsidRPr="00776AF1">
        <w:rPr>
          <w:lang w:val="pt-PT"/>
        </w:rPr>
        <w:t>Instrução Normativa RFB nº 2061, de 20 de dezembro de 2021.</w:t>
      </w:r>
    </w:p>
    <w:p w:rsidR="00E874B4" w:rsidRPr="00E874B4" w:rsidRDefault="00E874B4" w:rsidP="00E874B4">
      <w:pPr>
        <w:widowControl w:val="0"/>
        <w:tabs>
          <w:tab w:val="left" w:pos="789"/>
        </w:tabs>
        <w:autoSpaceDE w:val="0"/>
        <w:autoSpaceDN w:val="0"/>
        <w:spacing w:before="120" w:after="120"/>
        <w:ind w:right="294"/>
        <w:jc w:val="both"/>
        <w:rPr>
          <w:lang w:val="pt-PT"/>
        </w:rPr>
      </w:pPr>
      <w:r w:rsidRPr="00E874B4">
        <w:rPr>
          <w:lang w:val="pt-PT"/>
        </w:rPr>
        <w:t>2.1.29 - Responsabilizar-se pelo cumprimento dos preceitos da legislação sobre jornada de trabalho, e cumprir as obrigações trabalhistas, previdenciárias e tributárias oriundas da lei ou de acordos, dissídios, convenções coletivas e congêneres aplicáveis às categorias profissionais abrangidas no contrato.</w:t>
      </w:r>
    </w:p>
    <w:p w:rsidR="00E874B4" w:rsidRPr="00E874B4" w:rsidRDefault="00E874B4" w:rsidP="00E874B4">
      <w:pPr>
        <w:widowControl w:val="0"/>
        <w:tabs>
          <w:tab w:val="left" w:pos="786"/>
        </w:tabs>
        <w:autoSpaceDE w:val="0"/>
        <w:autoSpaceDN w:val="0"/>
        <w:spacing w:before="120" w:after="120"/>
        <w:ind w:right="301"/>
        <w:jc w:val="both"/>
        <w:rPr>
          <w:lang w:val="pt-PT"/>
        </w:rPr>
      </w:pPr>
      <w:r w:rsidRPr="00E874B4">
        <w:rPr>
          <w:lang w:val="pt-PT"/>
        </w:rPr>
        <w:t>2.1.30 - Possuir, no momento da assinatura do contrato e durante a execução dos serviços, técnico em segurança do trabalho vinculado à empresa, que seja responsável pelas medidas de segurança dos empregados.</w:t>
      </w:r>
    </w:p>
    <w:p w:rsidR="00E874B4" w:rsidRPr="00E874B4" w:rsidRDefault="00E874B4" w:rsidP="00E874B4">
      <w:pPr>
        <w:widowControl w:val="0"/>
        <w:tabs>
          <w:tab w:val="left" w:pos="786"/>
        </w:tabs>
        <w:autoSpaceDE w:val="0"/>
        <w:autoSpaceDN w:val="0"/>
        <w:spacing w:before="120" w:after="120"/>
        <w:ind w:right="301"/>
        <w:jc w:val="both"/>
        <w:rPr>
          <w:lang w:val="pt-PT"/>
        </w:rPr>
      </w:pPr>
      <w:r w:rsidRPr="00E874B4">
        <w:rPr>
          <w:lang w:val="pt-PT"/>
        </w:rPr>
        <w:t xml:space="preserve">2.1.31- Responder pelo PRAZO DE GARANTIA DE </w:t>
      </w:r>
      <w:proofErr w:type="gramStart"/>
      <w:r w:rsidRPr="00E874B4">
        <w:rPr>
          <w:lang w:val="pt-PT"/>
        </w:rPr>
        <w:t>5</w:t>
      </w:r>
      <w:proofErr w:type="gramEnd"/>
      <w:r w:rsidRPr="00E874B4">
        <w:rPr>
          <w:lang w:val="pt-PT"/>
        </w:rPr>
        <w:t xml:space="preserve"> (CINCO) ANOS, pela solidez e segurança da obra executada, cubrindo qualquer dano proveniente da má execução da obra.</w:t>
      </w:r>
    </w:p>
    <w:p w:rsidR="00E874B4" w:rsidRPr="00E874B4" w:rsidRDefault="00E874B4" w:rsidP="00E874B4">
      <w:pPr>
        <w:spacing w:before="120" w:after="120"/>
        <w:jc w:val="both"/>
        <w:rPr>
          <w:rFonts w:eastAsia="Calibri"/>
          <w:b/>
        </w:rPr>
      </w:pPr>
      <w:r w:rsidRPr="00E874B4">
        <w:rPr>
          <w:rFonts w:eastAsia="Calibri"/>
          <w:b/>
        </w:rPr>
        <w:t>3 – OBRIGAÇÕES DA ADMINISTRAÇÃO</w:t>
      </w:r>
    </w:p>
    <w:p w:rsidR="00E874B4" w:rsidRPr="00E874B4" w:rsidRDefault="00E874B4" w:rsidP="00E874B4">
      <w:pPr>
        <w:spacing w:before="120" w:after="120"/>
        <w:jc w:val="both"/>
        <w:rPr>
          <w:rFonts w:eastAsia="Calibri"/>
        </w:rPr>
      </w:pPr>
      <w:r w:rsidRPr="00E874B4">
        <w:rPr>
          <w:rFonts w:eastAsia="Calibri"/>
        </w:rPr>
        <w:t>3.1 – A Administração está sujeita às seguintes obrigações:</w:t>
      </w:r>
    </w:p>
    <w:p w:rsidR="00E874B4" w:rsidRPr="00E874B4" w:rsidRDefault="00E874B4" w:rsidP="00E874B4">
      <w:pPr>
        <w:spacing w:before="120" w:after="120"/>
        <w:jc w:val="both"/>
        <w:rPr>
          <w:rFonts w:eastAsia="Calibri"/>
        </w:rPr>
      </w:pPr>
      <w:r w:rsidRPr="00E874B4">
        <w:rPr>
          <w:rFonts w:eastAsia="Calibri"/>
        </w:rPr>
        <w:t>3.1.1 – Emitir a ordem de início e recebimento dos serviços no prazo e condições estabelecidas no instrumento convocatório e seus anexos;</w:t>
      </w:r>
    </w:p>
    <w:p w:rsidR="00E874B4" w:rsidRPr="00E874B4" w:rsidRDefault="00E874B4" w:rsidP="00E874B4">
      <w:pPr>
        <w:spacing w:before="120" w:after="120"/>
        <w:jc w:val="both"/>
        <w:rPr>
          <w:rFonts w:eastAsia="Calibri"/>
        </w:rPr>
      </w:pPr>
      <w:r w:rsidRPr="00E874B4">
        <w:rPr>
          <w:rFonts w:eastAsia="Calibri"/>
        </w:rPr>
        <w:t>3.1.2 – Verificar minuciosamente, no prazo fixado, a conformidade dos serviços prestados provisoriamente com as especificações constantes do instrumento convocatório e da proposta, para fins de aceitação definitiva;</w:t>
      </w:r>
    </w:p>
    <w:p w:rsidR="00E874B4" w:rsidRPr="00E874B4" w:rsidRDefault="00E874B4" w:rsidP="00E874B4">
      <w:pPr>
        <w:spacing w:before="120" w:after="120"/>
        <w:jc w:val="both"/>
        <w:rPr>
          <w:rFonts w:eastAsia="Calibri"/>
        </w:rPr>
      </w:pPr>
      <w:r w:rsidRPr="00E874B4">
        <w:rPr>
          <w:rFonts w:eastAsia="Calibri"/>
        </w:rPr>
        <w:t>3.1.3 – Comunicar à CONTRATADA, por escrito, sobre imperfeições, falhas ou irregularidades verificadas na execução contratual, para que seja reparada ou corrigida;</w:t>
      </w:r>
    </w:p>
    <w:p w:rsidR="00E874B4" w:rsidRPr="00E874B4" w:rsidRDefault="00E874B4" w:rsidP="00E874B4">
      <w:pPr>
        <w:spacing w:before="120" w:after="120"/>
        <w:jc w:val="both"/>
        <w:rPr>
          <w:rFonts w:eastAsia="Calibri"/>
        </w:rPr>
      </w:pPr>
      <w:r w:rsidRPr="00E874B4">
        <w:rPr>
          <w:rFonts w:eastAsia="Calibri"/>
        </w:rPr>
        <w:t>3.1.4 – Acompanhar e fiscalizar o cumprimento das obrigações da CONTRATADA, através de comissão ou servidor especialmente designado para tanto, aplicando sanções administrativas em caso de descumprimento das obrigações sem justificativa;</w:t>
      </w:r>
    </w:p>
    <w:p w:rsidR="00E874B4" w:rsidRPr="00E874B4" w:rsidRDefault="00E874B4" w:rsidP="00E874B4">
      <w:pPr>
        <w:spacing w:before="120" w:after="120"/>
        <w:jc w:val="both"/>
        <w:rPr>
          <w:rFonts w:eastAsia="Calibri"/>
        </w:rPr>
      </w:pPr>
      <w:r w:rsidRPr="00E874B4">
        <w:rPr>
          <w:rFonts w:eastAsia="Calibri"/>
        </w:rPr>
        <w:t>3.1.5 – Efetuar o pagamento à CONTRATADA no valor correspondente à execução contratual, no prazo e forma estabelecidos no instrumento convocatório e seus anexos;</w:t>
      </w:r>
    </w:p>
    <w:p w:rsidR="00E874B4" w:rsidRPr="00E874B4" w:rsidRDefault="00E874B4" w:rsidP="00E874B4">
      <w:pPr>
        <w:spacing w:before="120" w:after="120"/>
        <w:jc w:val="both"/>
        <w:rPr>
          <w:rFonts w:eastAsia="Calibri"/>
        </w:rPr>
      </w:pPr>
      <w:r w:rsidRPr="00E874B4">
        <w:rPr>
          <w:rFonts w:eastAsia="Calibri"/>
        </w:rPr>
        <w:t>3.2 – A Administração não responderá por quaisquer compromissos assumidos pela CONTRATADA com terceiros, ainda que vinculados à execução do presente, bem como por qualquer dano causado a terceiros em decorrência de ato da CONTRATADA, de seus empregados, prepostos ou subordinados.</w:t>
      </w:r>
    </w:p>
    <w:p w:rsidR="00E874B4" w:rsidRPr="00E874B4" w:rsidRDefault="00E874B4" w:rsidP="00E874B4">
      <w:pPr>
        <w:widowControl w:val="0"/>
        <w:tabs>
          <w:tab w:val="left" w:pos="777"/>
        </w:tabs>
        <w:autoSpaceDE w:val="0"/>
        <w:autoSpaceDN w:val="0"/>
        <w:spacing w:before="120" w:after="120"/>
        <w:ind w:right="302"/>
        <w:jc w:val="both"/>
        <w:rPr>
          <w:lang w:val="pt-PT"/>
        </w:rPr>
      </w:pPr>
      <w:r w:rsidRPr="00E874B4">
        <w:rPr>
          <w:lang w:val="pt-PT"/>
        </w:rPr>
        <w:t>3.3 - Fornecer todas as informações necessárias para que a CONTRATADA possa entregar o objeto dentro das especificações técnicas</w:t>
      </w:r>
      <w:r w:rsidRPr="00E874B4">
        <w:rPr>
          <w:spacing w:val="1"/>
          <w:lang w:val="pt-PT"/>
        </w:rPr>
        <w:t xml:space="preserve"> </w:t>
      </w:r>
      <w:r w:rsidRPr="00E874B4">
        <w:rPr>
          <w:lang w:val="pt-PT"/>
        </w:rPr>
        <w:t>recomendadas.</w:t>
      </w:r>
    </w:p>
    <w:p w:rsidR="00E874B4" w:rsidRPr="00E874B4" w:rsidRDefault="00E874B4" w:rsidP="00E874B4">
      <w:pPr>
        <w:widowControl w:val="0"/>
        <w:tabs>
          <w:tab w:val="left" w:pos="878"/>
        </w:tabs>
        <w:autoSpaceDE w:val="0"/>
        <w:autoSpaceDN w:val="0"/>
        <w:spacing w:before="120" w:after="120"/>
        <w:ind w:right="301"/>
        <w:jc w:val="both"/>
        <w:rPr>
          <w:lang w:val="pt-PT"/>
        </w:rPr>
      </w:pPr>
      <w:r w:rsidRPr="00E874B4">
        <w:rPr>
          <w:lang w:val="pt-PT"/>
        </w:rPr>
        <w:t>3.4 - Providenciar a destinação ambientalmente adequada aos resíduos da construção civil originários da contratação, na forma do que dispõe a Resolução CONAMA nº 307, de</w:t>
      </w:r>
      <w:r w:rsidRPr="00E874B4">
        <w:rPr>
          <w:spacing w:val="-6"/>
          <w:lang w:val="pt-PT"/>
        </w:rPr>
        <w:t xml:space="preserve"> </w:t>
      </w:r>
      <w:r w:rsidRPr="00E874B4">
        <w:rPr>
          <w:lang w:val="pt-PT"/>
        </w:rPr>
        <w:lastRenderedPageBreak/>
        <w:t>05/07/2002 e suas alterações.</w:t>
      </w:r>
    </w:p>
    <w:p w:rsidR="00E874B4" w:rsidRPr="00E874B4" w:rsidRDefault="00E874B4" w:rsidP="00E874B4">
      <w:pPr>
        <w:spacing w:before="120" w:after="120"/>
        <w:jc w:val="both"/>
        <w:rPr>
          <w:rFonts w:eastAsia="Calibri"/>
          <w:b/>
        </w:rPr>
      </w:pPr>
      <w:proofErr w:type="gramStart"/>
      <w:r w:rsidRPr="00E874B4">
        <w:rPr>
          <w:rFonts w:eastAsia="Calibri"/>
          <w:b/>
        </w:rPr>
        <w:t>4 – DINÂMICA DE EXECUÇÃO E RECEBIMENTO DO CONTRATO</w:t>
      </w:r>
      <w:proofErr w:type="gramEnd"/>
    </w:p>
    <w:p w:rsidR="00E874B4" w:rsidRPr="00E874B4" w:rsidRDefault="00E874B4" w:rsidP="00E874B4">
      <w:pPr>
        <w:spacing w:before="120" w:after="120"/>
        <w:jc w:val="both"/>
        <w:rPr>
          <w:rFonts w:eastAsia="Calibri"/>
        </w:rPr>
      </w:pPr>
      <w:r w:rsidRPr="00E874B4">
        <w:rPr>
          <w:rFonts w:eastAsia="Calibri"/>
        </w:rPr>
        <w:t>4.1 – Os serviços serão executados de forma indireta, pelo regime de empreitada por preço unitário.</w:t>
      </w:r>
      <w:r w:rsidRPr="00E874B4">
        <w:rPr>
          <w:rFonts w:eastAsia="Calibri"/>
          <w:color w:val="FF0000"/>
        </w:rPr>
        <w:t xml:space="preserve"> </w:t>
      </w:r>
    </w:p>
    <w:p w:rsidR="00E874B4" w:rsidRPr="00E874B4" w:rsidRDefault="00E874B4" w:rsidP="00E874B4">
      <w:pPr>
        <w:spacing w:before="120" w:after="120"/>
        <w:jc w:val="both"/>
        <w:rPr>
          <w:rFonts w:eastAsia="Calibri"/>
        </w:rPr>
      </w:pPr>
      <w:r w:rsidRPr="00E874B4">
        <w:rPr>
          <w:rFonts w:eastAsia="Calibri"/>
        </w:rPr>
        <w:t>4.2 – A Administração emitirá por escrito ordem de início, com a quantidade e identificação dos serviços que serão prestados, o local de execução, o prazo máximo para início e conclusão, a identificação e assinatura do gestor responsável pela emissão da ordem e a identificação da pessoa jurídica a que se destina a ordem.</w:t>
      </w:r>
    </w:p>
    <w:p w:rsidR="00E874B4" w:rsidRPr="00E874B4" w:rsidRDefault="00E874B4" w:rsidP="00E874B4">
      <w:pPr>
        <w:widowControl w:val="0"/>
        <w:tabs>
          <w:tab w:val="left" w:pos="770"/>
          <w:tab w:val="left" w:pos="9214"/>
        </w:tabs>
        <w:autoSpaceDE w:val="0"/>
        <w:autoSpaceDN w:val="0"/>
        <w:spacing w:before="120" w:after="120"/>
        <w:ind w:right="58"/>
        <w:jc w:val="both"/>
      </w:pPr>
      <w:r w:rsidRPr="00E874B4">
        <w:rPr>
          <w:rFonts w:eastAsia="Calibri"/>
        </w:rPr>
        <w:t xml:space="preserve">4.3 – </w:t>
      </w:r>
      <w:r w:rsidRPr="00E874B4">
        <w:t>O prazo máximo para a prestação do serviço será de 0</w:t>
      </w:r>
      <w:r w:rsidR="00105887">
        <w:t>8</w:t>
      </w:r>
      <w:r w:rsidRPr="00E874B4">
        <w:t xml:space="preserve"> (</w:t>
      </w:r>
      <w:r w:rsidR="00105887">
        <w:t>oito</w:t>
      </w:r>
      <w:r w:rsidRPr="00E874B4">
        <w:t>) meses corridos, contados a</w:t>
      </w:r>
      <w:r w:rsidRPr="00E874B4">
        <w:rPr>
          <w:spacing w:val="1"/>
        </w:rPr>
        <w:t xml:space="preserve"> </w:t>
      </w:r>
      <w:r w:rsidRPr="00E874B4">
        <w:t>partir do recebimento da Ordem de Início dos Serviços, a ser emitida pela Secretaria Municipal</w:t>
      </w:r>
      <w:r w:rsidRPr="00E874B4">
        <w:rPr>
          <w:spacing w:val="1"/>
        </w:rPr>
        <w:t xml:space="preserve"> </w:t>
      </w:r>
      <w:r w:rsidRPr="00E874B4">
        <w:t>de</w:t>
      </w:r>
      <w:r w:rsidRPr="00E874B4">
        <w:rPr>
          <w:spacing w:val="-2"/>
        </w:rPr>
        <w:t xml:space="preserve"> </w:t>
      </w:r>
      <w:r w:rsidRPr="00E874B4">
        <w:t>Educação.</w:t>
      </w:r>
    </w:p>
    <w:p w:rsidR="00E874B4" w:rsidRPr="00E874B4" w:rsidRDefault="00E874B4" w:rsidP="00E874B4">
      <w:pPr>
        <w:spacing w:before="120" w:after="120"/>
        <w:jc w:val="both"/>
        <w:rPr>
          <w:lang w:val="pt-PT"/>
        </w:rPr>
      </w:pPr>
      <w:r w:rsidRPr="00E874B4">
        <w:rPr>
          <w:rFonts w:eastAsia="Calibri"/>
        </w:rPr>
        <w:t>4.4 – Os serviços serão recebidos provisoriamente e</w:t>
      </w:r>
      <w:r w:rsidRPr="00E874B4">
        <w:rPr>
          <w:lang w:val="pt-PT"/>
        </w:rPr>
        <w:t>m até 15 dias úteis após recebimento de relatório de medição acompanhado de relatório fotográfico encaminhado pela empresa vencedora do certame licitatório.</w:t>
      </w:r>
    </w:p>
    <w:p w:rsidR="00E874B4" w:rsidRPr="00E874B4" w:rsidRDefault="00E874B4" w:rsidP="00E874B4">
      <w:pPr>
        <w:widowControl w:val="0"/>
        <w:tabs>
          <w:tab w:val="left" w:pos="938"/>
          <w:tab w:val="left" w:pos="9214"/>
        </w:tabs>
        <w:autoSpaceDE w:val="0"/>
        <w:autoSpaceDN w:val="0"/>
        <w:spacing w:before="120" w:after="120"/>
        <w:ind w:right="58"/>
        <w:jc w:val="both"/>
        <w:rPr>
          <w:lang w:val="pt-PT"/>
        </w:rPr>
      </w:pPr>
      <w:r w:rsidRPr="00E874B4">
        <w:rPr>
          <w:lang w:val="pt-PT"/>
        </w:rPr>
        <w:t>4.4.1 - O recebimento provisório será dispensado caso o custo previsto dos itens vencidos pelo licitante não ultrapasse o valor do art. 23, II, “a” da Lei Federal nº</w:t>
      </w:r>
      <w:r w:rsidRPr="00E874B4">
        <w:rPr>
          <w:spacing w:val="1"/>
          <w:lang w:val="pt-PT"/>
        </w:rPr>
        <w:t xml:space="preserve"> </w:t>
      </w:r>
      <w:r w:rsidRPr="00E874B4">
        <w:rPr>
          <w:lang w:val="pt-PT"/>
        </w:rPr>
        <w:t>8.666/93.</w:t>
      </w:r>
    </w:p>
    <w:p w:rsidR="00E874B4" w:rsidRPr="00E874B4" w:rsidRDefault="00E874B4" w:rsidP="00E874B4">
      <w:pPr>
        <w:spacing w:before="120" w:after="120"/>
        <w:jc w:val="both"/>
        <w:rPr>
          <w:rFonts w:eastAsia="Calibri"/>
        </w:rPr>
      </w:pPr>
      <w:r w:rsidRPr="00E874B4">
        <w:rPr>
          <w:rFonts w:eastAsia="Calibri"/>
        </w:rPr>
        <w:t>4.5 – Os serviços poderão ser rejeitados, no todo ou em parte, quando em desacordo com as especificações constantes no instrumento convocatório, em seus anexos ou na proposta, devendo ser refeitos no prazo de 15 (quinze) dias úteis, a contar da notificação da CONTRATADA, às suas custas, sem prejuízo da aplicação das penalidades.</w:t>
      </w:r>
    </w:p>
    <w:p w:rsidR="00E874B4" w:rsidRPr="00E874B4" w:rsidRDefault="00E874B4" w:rsidP="00E874B4">
      <w:pPr>
        <w:widowControl w:val="0"/>
        <w:tabs>
          <w:tab w:val="left" w:pos="1713"/>
        </w:tabs>
        <w:autoSpaceDE w:val="0"/>
        <w:autoSpaceDN w:val="0"/>
        <w:spacing w:before="120" w:after="120"/>
        <w:ind w:right="302"/>
        <w:jc w:val="both"/>
        <w:rPr>
          <w:lang w:val="pt-PT"/>
        </w:rPr>
      </w:pPr>
      <w:r w:rsidRPr="00E874B4">
        <w:rPr>
          <w:rFonts w:eastAsia="Calibri"/>
        </w:rPr>
        <w:t>4.6 – Os serviços serão recebidos definitivamente no prazo de 90 (noventa) dias corridos, contados do recebimento provisório, após a verificação da qualidade, quantidade e consequente aceitação mediante termo circunstanciado ou ateste das notas fiscais.</w:t>
      </w:r>
      <w:r w:rsidRPr="00E874B4">
        <w:rPr>
          <w:lang w:val="pt-PT"/>
        </w:rPr>
        <w:t xml:space="preserve"> </w:t>
      </w:r>
    </w:p>
    <w:p w:rsidR="00E874B4" w:rsidRPr="00E874B4" w:rsidRDefault="00E874B4" w:rsidP="00E874B4">
      <w:pPr>
        <w:widowControl w:val="0"/>
        <w:tabs>
          <w:tab w:val="left" w:pos="938"/>
        </w:tabs>
        <w:autoSpaceDE w:val="0"/>
        <w:autoSpaceDN w:val="0"/>
        <w:spacing w:before="120" w:after="120"/>
        <w:ind w:right="302"/>
        <w:jc w:val="both"/>
        <w:rPr>
          <w:lang w:val="pt-PT"/>
        </w:rPr>
      </w:pPr>
      <w:r w:rsidRPr="00E874B4">
        <w:rPr>
          <w:lang w:val="pt-PT"/>
        </w:rPr>
        <w:t>4.6.1 - O prazo de observação ou vistoria para o recebimento definitivo não ultrapassará 90 (noventa) dias corridos, salvo em casos excepcionais devidamente</w:t>
      </w:r>
      <w:r w:rsidRPr="00E874B4">
        <w:rPr>
          <w:spacing w:val="-3"/>
          <w:lang w:val="pt-PT"/>
        </w:rPr>
        <w:t xml:space="preserve"> </w:t>
      </w:r>
      <w:r w:rsidRPr="00E874B4">
        <w:rPr>
          <w:lang w:val="pt-PT"/>
        </w:rPr>
        <w:t>justificados.</w:t>
      </w:r>
    </w:p>
    <w:p w:rsidR="00E874B4" w:rsidRPr="00E874B4" w:rsidRDefault="00E874B4" w:rsidP="00E874B4">
      <w:pPr>
        <w:spacing w:before="120" w:after="120"/>
        <w:jc w:val="both"/>
        <w:rPr>
          <w:rFonts w:eastAsia="Calibri"/>
        </w:rPr>
      </w:pPr>
      <w:r w:rsidRPr="00E874B4">
        <w:rPr>
          <w:rFonts w:eastAsia="Calibri"/>
        </w:rPr>
        <w:t>4.7 – Caso a verificação de conformidade não seja procedida dentro do prazo fixado, reputar-se-á como realizada, consumando-se o recebimento definitivo no dia do esgotamento do prazo.</w:t>
      </w:r>
    </w:p>
    <w:p w:rsidR="00E874B4" w:rsidRPr="00E874B4" w:rsidRDefault="00E874B4" w:rsidP="00E874B4">
      <w:pPr>
        <w:spacing w:before="120" w:after="120"/>
        <w:jc w:val="both"/>
        <w:rPr>
          <w:rFonts w:eastAsia="Calibri"/>
        </w:rPr>
      </w:pPr>
      <w:r w:rsidRPr="00E874B4">
        <w:rPr>
          <w:rFonts w:eastAsia="Calibri"/>
        </w:rPr>
        <w:t>4.8 – O recebimento provisório ou definitivo do objeto não exclui a responsabilidade da CONTRATADA pelos prejuízos resultantes da incorreta execução do contrato, bem como a responsabilidade civil pela solidez e segurança da obra e responsabilidade ético-profissional pela perfeita execução do contrato.</w:t>
      </w:r>
    </w:p>
    <w:p w:rsidR="00E874B4" w:rsidRPr="00E874B4" w:rsidRDefault="00E874B4" w:rsidP="00E874B4">
      <w:pPr>
        <w:spacing w:before="120" w:after="120"/>
        <w:jc w:val="both"/>
        <w:rPr>
          <w:rFonts w:eastAsia="Calibri"/>
        </w:rPr>
      </w:pPr>
      <w:r w:rsidRPr="00E874B4">
        <w:rPr>
          <w:rFonts w:eastAsia="Calibri"/>
        </w:rPr>
        <w:t>4.9 – A execução do contrato reputa-se concluída quando as obrigações da Administração e da CONTRATADA forem integralmente cumpridas, após o recebimento definitivo de todos os serviços objeto desta contratação, decorridos os prazos de garantia legal e contratual, e realizado o respectivo pagamento.</w:t>
      </w:r>
    </w:p>
    <w:p w:rsidR="00E874B4" w:rsidRPr="00E874B4" w:rsidRDefault="00E874B4" w:rsidP="00E874B4">
      <w:pPr>
        <w:widowControl w:val="0"/>
        <w:tabs>
          <w:tab w:val="left" w:pos="470"/>
        </w:tabs>
        <w:autoSpaceDE w:val="0"/>
        <w:autoSpaceDN w:val="0"/>
        <w:spacing w:before="120" w:after="120"/>
        <w:jc w:val="both"/>
        <w:outlineLvl w:val="0"/>
        <w:rPr>
          <w:b/>
          <w:bCs/>
          <w:lang w:val="pt-PT"/>
        </w:rPr>
      </w:pPr>
      <w:r w:rsidRPr="00E874B4">
        <w:rPr>
          <w:b/>
          <w:bCs/>
          <w:lang w:val="pt-PT"/>
        </w:rPr>
        <w:t>4.10 - CRITÉRIOS DE</w:t>
      </w:r>
      <w:r w:rsidRPr="00E874B4">
        <w:rPr>
          <w:b/>
          <w:bCs/>
          <w:spacing w:val="-1"/>
          <w:lang w:val="pt-PT"/>
        </w:rPr>
        <w:t xml:space="preserve"> </w:t>
      </w:r>
      <w:r w:rsidRPr="00E874B4">
        <w:rPr>
          <w:b/>
          <w:bCs/>
          <w:lang w:val="pt-PT"/>
        </w:rPr>
        <w:t>MEDIÇÃO</w:t>
      </w:r>
    </w:p>
    <w:p w:rsidR="00E874B4" w:rsidRPr="00E874B4" w:rsidRDefault="00E874B4" w:rsidP="00E874B4">
      <w:pPr>
        <w:widowControl w:val="0"/>
        <w:tabs>
          <w:tab w:val="left" w:pos="669"/>
        </w:tabs>
        <w:autoSpaceDE w:val="0"/>
        <w:autoSpaceDN w:val="0"/>
        <w:spacing w:before="120" w:after="120"/>
        <w:ind w:right="301"/>
        <w:jc w:val="both"/>
        <w:rPr>
          <w:lang w:val="pt-PT"/>
        </w:rPr>
      </w:pPr>
      <w:r w:rsidRPr="00E874B4">
        <w:rPr>
          <w:lang w:val="pt-PT"/>
        </w:rPr>
        <w:t xml:space="preserve">4.10.1 - A CONTRATADA deverá manter diário de obra, onde </w:t>
      </w:r>
      <w:proofErr w:type="gramStart"/>
      <w:r w:rsidRPr="00E874B4">
        <w:rPr>
          <w:lang w:val="pt-PT"/>
        </w:rPr>
        <w:t>anotará</w:t>
      </w:r>
      <w:proofErr w:type="gramEnd"/>
      <w:r w:rsidRPr="00E874B4">
        <w:rPr>
          <w:lang w:val="pt-PT"/>
        </w:rPr>
        <w:t xml:space="preserve"> todos os serviços executados e mão-de-obra alocada diariamente, bem como condições climáticas e demais ocorrências pertinentes sobre o andamento dos serviços e eventuais</w:t>
      </w:r>
      <w:r w:rsidRPr="00E874B4">
        <w:rPr>
          <w:spacing w:val="-3"/>
          <w:lang w:val="pt-PT"/>
        </w:rPr>
        <w:t xml:space="preserve"> </w:t>
      </w:r>
      <w:r w:rsidRPr="00E874B4">
        <w:rPr>
          <w:lang w:val="pt-PT"/>
        </w:rPr>
        <w:t>intercorrências.</w:t>
      </w:r>
    </w:p>
    <w:p w:rsidR="00E874B4" w:rsidRPr="00E874B4" w:rsidRDefault="00E874B4" w:rsidP="00E874B4">
      <w:pPr>
        <w:widowControl w:val="0"/>
        <w:tabs>
          <w:tab w:val="left" w:pos="736"/>
        </w:tabs>
        <w:autoSpaceDE w:val="0"/>
        <w:autoSpaceDN w:val="0"/>
        <w:spacing w:before="120" w:after="120"/>
        <w:ind w:right="304"/>
        <w:jc w:val="both"/>
        <w:rPr>
          <w:lang w:val="pt-PT"/>
        </w:rPr>
      </w:pPr>
      <w:r w:rsidRPr="00E874B4">
        <w:rPr>
          <w:lang w:val="pt-PT"/>
        </w:rPr>
        <w:t>4.10.2 - As medições serão realizadas mensalmente, por meio de planilha de medição, e serão antecedidas por vistoria ao local por parte dos fiscais do contrato definidos pelo</w:t>
      </w:r>
      <w:r w:rsidRPr="00E874B4">
        <w:rPr>
          <w:spacing w:val="-12"/>
          <w:lang w:val="pt-PT"/>
        </w:rPr>
        <w:t xml:space="preserve"> </w:t>
      </w:r>
      <w:r w:rsidRPr="00E874B4">
        <w:rPr>
          <w:lang w:val="pt-PT"/>
        </w:rPr>
        <w:t>CONTRATANTE.</w:t>
      </w:r>
    </w:p>
    <w:p w:rsidR="00E874B4" w:rsidRPr="00E874B4" w:rsidRDefault="00E874B4" w:rsidP="00E874B4">
      <w:pPr>
        <w:widowControl w:val="0"/>
        <w:tabs>
          <w:tab w:val="left" w:pos="666"/>
        </w:tabs>
        <w:autoSpaceDE w:val="0"/>
        <w:autoSpaceDN w:val="0"/>
        <w:spacing w:before="120" w:after="120"/>
        <w:ind w:right="294"/>
        <w:jc w:val="both"/>
        <w:rPr>
          <w:lang w:val="pt-PT"/>
        </w:rPr>
      </w:pPr>
      <w:r w:rsidRPr="00E874B4">
        <w:rPr>
          <w:lang w:val="pt-PT"/>
        </w:rPr>
        <w:t>4.10.3 - As planilhas de medição apresentadas pela CONTRATADA observarão o constante no Projeto Executivo aprovado pelo CONTRATANTE e deverão ser acompanhadas de cópia do diário de obras do período</w:t>
      </w:r>
      <w:r w:rsidRPr="00E874B4">
        <w:rPr>
          <w:spacing w:val="-1"/>
          <w:lang w:val="pt-PT"/>
        </w:rPr>
        <w:t xml:space="preserve"> </w:t>
      </w:r>
      <w:r w:rsidRPr="00E874B4">
        <w:rPr>
          <w:lang w:val="pt-PT"/>
        </w:rPr>
        <w:t>correspondente.</w:t>
      </w:r>
    </w:p>
    <w:p w:rsidR="00E874B4" w:rsidRPr="00E874B4" w:rsidRDefault="00E874B4" w:rsidP="00E874B4">
      <w:pPr>
        <w:widowControl w:val="0"/>
        <w:tabs>
          <w:tab w:val="left" w:pos="666"/>
        </w:tabs>
        <w:autoSpaceDE w:val="0"/>
        <w:autoSpaceDN w:val="0"/>
        <w:spacing w:before="120" w:after="120"/>
        <w:ind w:right="303"/>
        <w:jc w:val="both"/>
        <w:rPr>
          <w:lang w:val="pt-PT"/>
        </w:rPr>
      </w:pPr>
      <w:r w:rsidRPr="00E874B4">
        <w:rPr>
          <w:lang w:val="pt-PT"/>
        </w:rPr>
        <w:t xml:space="preserve">4.10.4 - As planilhas de medição serão aprovadas após a vistoria dos fiscais do contrato, e, </w:t>
      </w:r>
      <w:r w:rsidRPr="00E874B4">
        <w:rPr>
          <w:lang w:val="pt-PT"/>
        </w:rPr>
        <w:lastRenderedPageBreak/>
        <w:t>sempre que houver necessidade, a fiscalização demandará correções da planilha de medição ou correções dos serviços executados em desconformidade com o Projeto</w:t>
      </w:r>
      <w:r w:rsidRPr="00E874B4">
        <w:rPr>
          <w:spacing w:val="-3"/>
          <w:lang w:val="pt-PT"/>
        </w:rPr>
        <w:t xml:space="preserve"> </w:t>
      </w:r>
      <w:r w:rsidRPr="00E874B4">
        <w:rPr>
          <w:lang w:val="pt-PT"/>
        </w:rPr>
        <w:t>Executivo.</w:t>
      </w:r>
    </w:p>
    <w:p w:rsidR="00E874B4" w:rsidRPr="00E874B4" w:rsidRDefault="00E874B4" w:rsidP="00E874B4">
      <w:pPr>
        <w:widowControl w:val="0"/>
        <w:tabs>
          <w:tab w:val="left" w:pos="567"/>
        </w:tabs>
        <w:autoSpaceDE w:val="0"/>
        <w:autoSpaceDN w:val="0"/>
        <w:spacing w:before="120" w:after="120"/>
        <w:ind w:right="292"/>
        <w:jc w:val="both"/>
        <w:rPr>
          <w:lang w:val="pt-PT"/>
        </w:rPr>
      </w:pPr>
      <w:r w:rsidRPr="00E874B4">
        <w:rPr>
          <w:lang w:val="pt-PT"/>
        </w:rPr>
        <w:t>4.10.5 - O pagamento observará os limites de desembolso estabelecidos pelo cronograma físico- financeiro do Projeto Executivo aprovado pelo</w:t>
      </w:r>
      <w:r w:rsidRPr="00E874B4">
        <w:rPr>
          <w:spacing w:val="-1"/>
          <w:lang w:val="pt-PT"/>
        </w:rPr>
        <w:t xml:space="preserve"> </w:t>
      </w:r>
      <w:r w:rsidRPr="00E874B4">
        <w:rPr>
          <w:lang w:val="pt-PT"/>
        </w:rPr>
        <w:t>CONTRATANTE.</w:t>
      </w:r>
    </w:p>
    <w:p w:rsidR="00E874B4" w:rsidRPr="00E874B4" w:rsidRDefault="00E874B4" w:rsidP="00E874B4">
      <w:pPr>
        <w:spacing w:before="120" w:after="120"/>
        <w:jc w:val="both"/>
        <w:rPr>
          <w:rFonts w:eastAsia="Calibri"/>
          <w:b/>
        </w:rPr>
      </w:pPr>
      <w:proofErr w:type="gramStart"/>
      <w:r w:rsidRPr="00E874B4">
        <w:rPr>
          <w:rFonts w:eastAsia="Calibri"/>
          <w:b/>
        </w:rPr>
        <w:t>5 – PROTOCOLO</w:t>
      </w:r>
      <w:proofErr w:type="gramEnd"/>
      <w:r w:rsidRPr="00E874B4">
        <w:rPr>
          <w:rFonts w:eastAsia="Calibri"/>
          <w:b/>
        </w:rPr>
        <w:t xml:space="preserve"> DE COMUNICAÇÃO ENTRE AS PARTES</w:t>
      </w:r>
    </w:p>
    <w:p w:rsidR="00E874B4" w:rsidRPr="00E874B4" w:rsidRDefault="00E874B4" w:rsidP="00E874B4">
      <w:pPr>
        <w:spacing w:before="120" w:after="120"/>
        <w:jc w:val="both"/>
        <w:rPr>
          <w:rFonts w:eastAsia="Calibri"/>
        </w:rPr>
      </w:pPr>
      <w:r w:rsidRPr="00E874B4">
        <w:rPr>
          <w:rFonts w:eastAsia="Calibri"/>
        </w:rPr>
        <w:t>5.1 – Todas as comunicações entre a Administração e a CONTRATADA serão feitas por escrito, preferencialmente por meio eletrônico.</w:t>
      </w:r>
    </w:p>
    <w:p w:rsidR="00E874B4" w:rsidRPr="00E874B4" w:rsidRDefault="00E874B4" w:rsidP="00E874B4">
      <w:pPr>
        <w:spacing w:before="120" w:after="120"/>
        <w:jc w:val="both"/>
        <w:rPr>
          <w:rFonts w:eastAsia="Calibri"/>
        </w:rPr>
      </w:pPr>
      <w:r w:rsidRPr="00E874B4">
        <w:rPr>
          <w:rFonts w:eastAsia="Calibri"/>
        </w:rPr>
        <w:t>5.2 – A CONTRATADA, ao apresentar sua proposta comercial, deverá informar seu endereço para correio eletrônico, ou caso não disponha, o seu endereço comercial para recebimento das comunicações.</w:t>
      </w:r>
    </w:p>
    <w:p w:rsidR="00E874B4" w:rsidRPr="00E874B4" w:rsidRDefault="00E874B4" w:rsidP="00E874B4">
      <w:pPr>
        <w:spacing w:before="120" w:after="120"/>
        <w:jc w:val="both"/>
        <w:rPr>
          <w:rFonts w:eastAsia="Calibri"/>
        </w:rPr>
      </w:pPr>
      <w:r w:rsidRPr="00E874B4">
        <w:rPr>
          <w:rFonts w:eastAsia="Calibri"/>
        </w:rPr>
        <w:t>5.3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 endereço.</w:t>
      </w:r>
    </w:p>
    <w:p w:rsidR="00E874B4" w:rsidRPr="00E874B4" w:rsidRDefault="00E874B4" w:rsidP="00E874B4">
      <w:pPr>
        <w:spacing w:before="120" w:after="120"/>
        <w:jc w:val="both"/>
        <w:rPr>
          <w:rFonts w:eastAsia="Calibri"/>
        </w:rPr>
      </w:pPr>
      <w:r w:rsidRPr="00E874B4">
        <w:rPr>
          <w:rFonts w:eastAsia="Calibri"/>
        </w:rPr>
        <w:t>5.4 – Fica facultado à Administração comunicar à Contratada, por meio de publicação em órgão da imprensa oficial, sem prejuízo do previsto no item 5.3.</w:t>
      </w:r>
    </w:p>
    <w:p w:rsidR="00E874B4" w:rsidRPr="00E874B4" w:rsidRDefault="00E874B4" w:rsidP="00E874B4">
      <w:pPr>
        <w:spacing w:before="120" w:after="120"/>
        <w:jc w:val="both"/>
        <w:rPr>
          <w:rFonts w:eastAsia="Calibri"/>
          <w:b/>
        </w:rPr>
      </w:pPr>
      <w:proofErr w:type="gramStart"/>
      <w:r w:rsidRPr="00E874B4">
        <w:rPr>
          <w:rFonts w:eastAsia="Calibri"/>
          <w:b/>
        </w:rPr>
        <w:t>6 – GESTOR</w:t>
      </w:r>
      <w:proofErr w:type="gramEnd"/>
      <w:r w:rsidRPr="00E874B4">
        <w:rPr>
          <w:rFonts w:eastAsia="Calibri"/>
          <w:b/>
        </w:rPr>
        <w:t xml:space="preserve"> DO CONTRATO E ATRIBUIÇÕES</w:t>
      </w:r>
    </w:p>
    <w:p w:rsidR="00E874B4" w:rsidRPr="00E874B4" w:rsidRDefault="00E874B4" w:rsidP="00E874B4">
      <w:pPr>
        <w:widowControl w:val="0"/>
        <w:autoSpaceDE w:val="0"/>
        <w:autoSpaceDN w:val="0"/>
        <w:spacing w:before="120" w:after="120"/>
        <w:jc w:val="both"/>
        <w:rPr>
          <w:lang w:val="pt-PT"/>
        </w:rPr>
      </w:pPr>
      <w:r w:rsidRPr="00E874B4">
        <w:rPr>
          <w:rFonts w:eastAsia="Calibri"/>
        </w:rPr>
        <w:t xml:space="preserve">6.1 – O gestor do contrato é a Secretaria de Educação, representada pelo secretário </w:t>
      </w:r>
      <w:r w:rsidRPr="00E874B4">
        <w:rPr>
          <w:rFonts w:eastAsia="Calibri"/>
          <w:b/>
        </w:rPr>
        <w:t>Sr. Jonas Edinaldo da Silva</w:t>
      </w:r>
      <w:r w:rsidRPr="00E874B4">
        <w:rPr>
          <w:rFonts w:eastAsia="Calibri"/>
        </w:rPr>
        <w:t>, Matrícula nº 11/0958, CPF nº 955.884.267-20.</w:t>
      </w:r>
    </w:p>
    <w:p w:rsidR="00E874B4" w:rsidRPr="00E874B4" w:rsidRDefault="00E874B4" w:rsidP="00E874B4">
      <w:pPr>
        <w:spacing w:before="120" w:after="120"/>
        <w:jc w:val="both"/>
        <w:rPr>
          <w:rFonts w:eastAsia="Calibri"/>
        </w:rPr>
      </w:pPr>
      <w:r w:rsidRPr="00E874B4">
        <w:rPr>
          <w:rFonts w:eastAsia="Calibri"/>
        </w:rPr>
        <w:t>6.2 – Compete ao gestor do contrato:</w:t>
      </w:r>
    </w:p>
    <w:p w:rsidR="00E874B4" w:rsidRPr="00E874B4" w:rsidRDefault="00E874B4" w:rsidP="00E874B4">
      <w:pPr>
        <w:spacing w:before="120" w:after="120"/>
        <w:jc w:val="both"/>
        <w:rPr>
          <w:rFonts w:eastAsia="Calibri"/>
        </w:rPr>
      </w:pPr>
      <w:r w:rsidRPr="00E874B4">
        <w:rPr>
          <w:rFonts w:eastAsia="Calibri"/>
        </w:rPr>
        <w:t>6.2.1 – Emitir a ordem de início da execução contratual;</w:t>
      </w:r>
    </w:p>
    <w:p w:rsidR="00E874B4" w:rsidRPr="00E874B4" w:rsidRDefault="00E874B4" w:rsidP="00E874B4">
      <w:pPr>
        <w:spacing w:before="120" w:after="120"/>
        <w:jc w:val="both"/>
        <w:rPr>
          <w:rFonts w:eastAsia="Calibri"/>
        </w:rPr>
      </w:pPr>
      <w:r w:rsidRPr="00E874B4">
        <w:rPr>
          <w:rFonts w:eastAsia="Calibri"/>
        </w:rPr>
        <w:t>6.2.2 – Solicitar à fiscalização do contrato que inicie os procedimentos de acompanhamento e fiscalização;</w:t>
      </w:r>
    </w:p>
    <w:p w:rsidR="00E874B4" w:rsidRPr="00E874B4" w:rsidRDefault="00E874B4" w:rsidP="00E874B4">
      <w:pPr>
        <w:spacing w:before="120" w:after="120"/>
        <w:jc w:val="both"/>
        <w:rPr>
          <w:rFonts w:eastAsia="Calibri"/>
        </w:rPr>
      </w:pPr>
      <w:r w:rsidRPr="00E874B4">
        <w:rPr>
          <w:rFonts w:eastAsia="Calibri"/>
        </w:rPr>
        <w:t>6.2.3 – Encaminhar comunicações à CONTRATADA ou fornecer meios para que a fiscalização se comunique com a CONTRATADA;</w:t>
      </w:r>
    </w:p>
    <w:p w:rsidR="00E874B4" w:rsidRPr="00E874B4" w:rsidRDefault="00E874B4" w:rsidP="00E874B4">
      <w:pPr>
        <w:spacing w:before="120" w:after="120"/>
        <w:jc w:val="both"/>
        <w:rPr>
          <w:rFonts w:eastAsia="Calibri"/>
        </w:rPr>
      </w:pPr>
      <w:r w:rsidRPr="00E874B4">
        <w:rPr>
          <w:rFonts w:eastAsia="Calibri"/>
        </w:rPr>
        <w:t>6.2.4 – Aplicar sanções por descumprimento contratual;</w:t>
      </w:r>
    </w:p>
    <w:p w:rsidR="00E874B4" w:rsidRPr="00E874B4" w:rsidRDefault="00E874B4" w:rsidP="00E874B4">
      <w:pPr>
        <w:spacing w:before="120" w:after="120"/>
        <w:jc w:val="both"/>
        <w:rPr>
          <w:rFonts w:eastAsia="Calibri"/>
        </w:rPr>
      </w:pPr>
      <w:r w:rsidRPr="00E874B4">
        <w:rPr>
          <w:rFonts w:eastAsia="Calibri"/>
        </w:rPr>
        <w:t>6.2.5 – Solicitar a glosa de pagamentos em razão da recusa parcial dos serviços ou de serviços prestados em qualidade inferior à disposta no instrumento convocatório e seus anexos;</w:t>
      </w:r>
    </w:p>
    <w:p w:rsidR="00E874B4" w:rsidRPr="00E874B4" w:rsidRDefault="00E874B4" w:rsidP="00E874B4">
      <w:pPr>
        <w:spacing w:before="120" w:after="120"/>
        <w:jc w:val="both"/>
        <w:rPr>
          <w:rFonts w:eastAsia="Calibri"/>
        </w:rPr>
      </w:pPr>
      <w:r w:rsidRPr="00E874B4">
        <w:rPr>
          <w:rFonts w:eastAsia="Calibri"/>
        </w:rPr>
        <w:t>6.2.6 – Requerer e conceder ajustes, aditivos, suspensões, prorrogações ou supressões ao contrato, na forma da legislação;</w:t>
      </w:r>
    </w:p>
    <w:p w:rsidR="00E874B4" w:rsidRPr="00E874B4" w:rsidRDefault="00E874B4" w:rsidP="00E874B4">
      <w:pPr>
        <w:spacing w:before="120" w:after="120"/>
        <w:jc w:val="both"/>
        <w:rPr>
          <w:rFonts w:eastAsia="Calibri"/>
        </w:rPr>
      </w:pPr>
      <w:r w:rsidRPr="00E874B4">
        <w:rPr>
          <w:rFonts w:eastAsia="Calibri"/>
        </w:rPr>
        <w:t>6.2.7 – Rescindir contrato, nas hipóteses do instrumento convocatório e da legislação aplicável;</w:t>
      </w:r>
    </w:p>
    <w:p w:rsidR="00E874B4" w:rsidRPr="00E874B4" w:rsidRDefault="00E874B4" w:rsidP="00E874B4">
      <w:pPr>
        <w:spacing w:before="120" w:after="120"/>
        <w:jc w:val="both"/>
        <w:rPr>
          <w:rFonts w:eastAsia="Calibri"/>
        </w:rPr>
      </w:pPr>
      <w:r w:rsidRPr="00E874B4">
        <w:rPr>
          <w:rFonts w:eastAsia="Calibri"/>
        </w:rPr>
        <w:t xml:space="preserve">6.2.8 – Tomar demais medidas necessárias para a regularização de </w:t>
      </w:r>
      <w:proofErr w:type="gramStart"/>
      <w:r w:rsidRPr="00E874B4">
        <w:rPr>
          <w:rFonts w:eastAsia="Calibri"/>
        </w:rPr>
        <w:t>faltas ou eventuais problemas</w:t>
      </w:r>
      <w:proofErr w:type="gramEnd"/>
      <w:r w:rsidRPr="00E874B4">
        <w:rPr>
          <w:rFonts w:eastAsia="Calibri"/>
        </w:rPr>
        <w:t xml:space="preserve"> relacionados à execução do contrato.</w:t>
      </w:r>
    </w:p>
    <w:p w:rsidR="00E874B4" w:rsidRPr="00E874B4" w:rsidRDefault="00E874B4" w:rsidP="00E874B4">
      <w:pPr>
        <w:spacing w:before="120" w:after="120"/>
        <w:jc w:val="both"/>
        <w:rPr>
          <w:rFonts w:eastAsia="Calibri"/>
        </w:rPr>
      </w:pPr>
      <w:r w:rsidRPr="00E874B4">
        <w:rPr>
          <w:rFonts w:eastAsia="Calibri"/>
        </w:rPr>
        <w:t>6.2.9 – Solicitar ao Fiscal de Contrato o envio de relatórios relativos à fiscalização de contrato.</w:t>
      </w:r>
    </w:p>
    <w:p w:rsidR="00E874B4" w:rsidRPr="00E874B4" w:rsidRDefault="00E874B4" w:rsidP="00E874B4">
      <w:pPr>
        <w:spacing w:before="120" w:after="120"/>
        <w:jc w:val="both"/>
        <w:rPr>
          <w:rFonts w:eastAsia="Calibri"/>
          <w:b/>
        </w:rPr>
      </w:pPr>
      <w:proofErr w:type="gramStart"/>
      <w:r w:rsidRPr="00E874B4">
        <w:rPr>
          <w:rFonts w:eastAsia="Calibri"/>
          <w:b/>
        </w:rPr>
        <w:t>7 – FISCALIZAÇÃO</w:t>
      </w:r>
      <w:proofErr w:type="gramEnd"/>
      <w:r w:rsidRPr="00E874B4">
        <w:rPr>
          <w:rFonts w:eastAsia="Calibri"/>
          <w:b/>
        </w:rPr>
        <w:t xml:space="preserve"> DO CONTRATO E ATRIBUIÇÕES</w:t>
      </w:r>
    </w:p>
    <w:p w:rsidR="00E874B4" w:rsidRPr="00E874B4" w:rsidRDefault="00E874B4" w:rsidP="00E874B4">
      <w:pPr>
        <w:spacing w:before="120" w:after="120"/>
        <w:jc w:val="both"/>
        <w:rPr>
          <w:rFonts w:eastAsia="Calibri"/>
        </w:rPr>
      </w:pPr>
      <w:r w:rsidRPr="00E874B4">
        <w:rPr>
          <w:rFonts w:eastAsia="Calibri"/>
        </w:rPr>
        <w:t>7.1 – Será responsável pelo acompanhamento e fiscalização do contrato o servidor:</w:t>
      </w:r>
    </w:p>
    <w:p w:rsidR="00E874B4" w:rsidRPr="00E874B4" w:rsidRDefault="00E874B4" w:rsidP="00E874B4">
      <w:pPr>
        <w:spacing w:before="120" w:after="120"/>
        <w:jc w:val="both"/>
        <w:rPr>
          <w:b/>
          <w:lang w:val="pt-PT"/>
        </w:rPr>
      </w:pPr>
      <w:r w:rsidRPr="00E874B4">
        <w:rPr>
          <w:rFonts w:eastAsia="Calibri"/>
        </w:rPr>
        <w:t xml:space="preserve">- </w:t>
      </w:r>
      <w:r w:rsidRPr="00E874B4">
        <w:rPr>
          <w:b/>
          <w:lang w:val="pt-PT"/>
        </w:rPr>
        <w:t xml:space="preserve">Hudson Rodrigues de Souza, </w:t>
      </w:r>
      <w:r w:rsidRPr="00E874B4">
        <w:rPr>
          <w:lang w:val="pt-PT"/>
        </w:rPr>
        <w:t>Engenheiro Civil, Mat. 10/6265-SMG, CPF nº 138.441.437-18;</w:t>
      </w:r>
    </w:p>
    <w:p w:rsidR="00E874B4" w:rsidRPr="00E874B4" w:rsidRDefault="00E874B4" w:rsidP="00E874B4">
      <w:pPr>
        <w:widowControl w:val="0"/>
        <w:autoSpaceDE w:val="0"/>
        <w:autoSpaceDN w:val="0"/>
        <w:spacing w:before="120" w:after="120"/>
        <w:outlineLvl w:val="0"/>
        <w:rPr>
          <w:bCs/>
          <w:lang w:val="pt-PT"/>
        </w:rPr>
      </w:pPr>
      <w:r w:rsidRPr="00E874B4">
        <w:rPr>
          <w:bCs/>
          <w:lang w:val="pt-PT"/>
        </w:rPr>
        <w:t xml:space="preserve">- </w:t>
      </w:r>
      <w:r w:rsidRPr="00E874B4">
        <w:rPr>
          <w:b/>
          <w:bCs/>
          <w:lang w:val="pt-PT"/>
        </w:rPr>
        <w:t>Bethoven Santos de Souza,</w:t>
      </w:r>
      <w:r w:rsidRPr="00E874B4">
        <w:rPr>
          <w:bCs/>
          <w:lang w:val="pt-PT"/>
        </w:rPr>
        <w:t xml:space="preserve"> Matrícula nº 41/6985, CPF nº 121.653.077-75.</w:t>
      </w:r>
    </w:p>
    <w:p w:rsidR="00E874B4" w:rsidRPr="00E874B4" w:rsidRDefault="00E874B4" w:rsidP="00E874B4">
      <w:pPr>
        <w:spacing w:before="120" w:after="120"/>
        <w:jc w:val="both"/>
        <w:rPr>
          <w:rFonts w:eastAsia="Calibri"/>
        </w:rPr>
      </w:pPr>
      <w:r w:rsidRPr="00E874B4">
        <w:rPr>
          <w:rFonts w:eastAsia="Calibri"/>
        </w:rPr>
        <w:t>7.2 – Compete à fiscalização do contrato:</w:t>
      </w:r>
    </w:p>
    <w:p w:rsidR="00E874B4" w:rsidRPr="00E874B4" w:rsidRDefault="00E874B4" w:rsidP="00E874B4">
      <w:pPr>
        <w:spacing w:before="120" w:after="120"/>
        <w:jc w:val="both"/>
        <w:rPr>
          <w:rFonts w:eastAsia="Calibri"/>
        </w:rPr>
      </w:pPr>
      <w:r w:rsidRPr="00E874B4">
        <w:rPr>
          <w:rFonts w:eastAsia="Calibri"/>
        </w:rPr>
        <w:t>7.2.1 – Realizar os procedimentos de acompanhamento da execução do contrato;</w:t>
      </w:r>
    </w:p>
    <w:p w:rsidR="00E874B4" w:rsidRPr="00E874B4" w:rsidRDefault="00E874B4" w:rsidP="00E874B4">
      <w:pPr>
        <w:spacing w:before="120" w:after="120"/>
        <w:jc w:val="both"/>
        <w:rPr>
          <w:rFonts w:eastAsia="Calibri"/>
        </w:rPr>
      </w:pPr>
      <w:r w:rsidRPr="00E874B4">
        <w:rPr>
          <w:rFonts w:eastAsia="Calibri"/>
        </w:rPr>
        <w:lastRenderedPageBreak/>
        <w:t>7.2.2 – Apresentar-se pessoalmente no local, data e horário para o recebimento dos serviços ou verificar pessoalmente e espontaneamente a execução dos serviços, recebendo-os após sua conclusão;</w:t>
      </w:r>
    </w:p>
    <w:p w:rsidR="00E874B4" w:rsidRPr="00E874B4" w:rsidRDefault="00E874B4" w:rsidP="00E874B4">
      <w:pPr>
        <w:spacing w:before="120" w:after="120"/>
        <w:jc w:val="both"/>
        <w:rPr>
          <w:rFonts w:eastAsia="Calibri"/>
        </w:rPr>
      </w:pPr>
      <w:r w:rsidRPr="00E874B4">
        <w:rPr>
          <w:rFonts w:eastAsia="Calibri"/>
        </w:rPr>
        <w:t>7.2.3 – Apurar ouvidorias, reclamações ou denúncias relativas à execução do contrato, inclusive anônimas;</w:t>
      </w:r>
    </w:p>
    <w:p w:rsidR="00E874B4" w:rsidRPr="00E874B4" w:rsidRDefault="00E874B4" w:rsidP="00E874B4">
      <w:pPr>
        <w:spacing w:before="120" w:after="120"/>
        <w:jc w:val="both"/>
        <w:rPr>
          <w:rFonts w:eastAsia="Calibri"/>
        </w:rPr>
      </w:pPr>
      <w:r w:rsidRPr="00E874B4">
        <w:rPr>
          <w:rFonts w:eastAsia="Calibri"/>
        </w:rPr>
        <w:t>7.2.4 – Receber e analisar os documentos emitidos pela CONTRATADA que são exigidos no instrumento convocatório e seus anexos;</w:t>
      </w:r>
    </w:p>
    <w:p w:rsidR="00E874B4" w:rsidRPr="00E874B4" w:rsidRDefault="00E874B4" w:rsidP="00E874B4">
      <w:pPr>
        <w:spacing w:before="120" w:after="120"/>
        <w:jc w:val="both"/>
        <w:rPr>
          <w:rFonts w:eastAsia="Calibri"/>
        </w:rPr>
      </w:pPr>
      <w:r w:rsidRPr="00E874B4">
        <w:rPr>
          <w:rFonts w:eastAsia="Calibri"/>
        </w:rPr>
        <w:t>7.2.5 – Elaborar o registro próprio e emitir termo circunstanciando, recibos e demais instrumentos de fiscalização, anotando todas as ocorrências da execução do contrato;</w:t>
      </w:r>
    </w:p>
    <w:p w:rsidR="00E874B4" w:rsidRPr="00E874B4" w:rsidRDefault="00E874B4" w:rsidP="00E874B4">
      <w:pPr>
        <w:spacing w:before="120" w:after="120"/>
        <w:jc w:val="both"/>
        <w:rPr>
          <w:rFonts w:eastAsia="Calibri"/>
        </w:rPr>
      </w:pPr>
      <w:r w:rsidRPr="00E874B4">
        <w:rPr>
          <w:rFonts w:eastAsia="Calibri"/>
        </w:rPr>
        <w:t>7.2.6 – Verificar a quantidade, qualidade e conformidade dos serviços;</w:t>
      </w:r>
    </w:p>
    <w:p w:rsidR="00E874B4" w:rsidRPr="00E874B4" w:rsidRDefault="00E874B4" w:rsidP="00E874B4">
      <w:pPr>
        <w:spacing w:before="120" w:after="120"/>
        <w:jc w:val="both"/>
        <w:rPr>
          <w:rFonts w:eastAsia="Calibri"/>
        </w:rPr>
      </w:pPr>
      <w:r w:rsidRPr="00E874B4">
        <w:rPr>
          <w:rFonts w:eastAsia="Calibri"/>
        </w:rPr>
        <w:t>7.2.7 – Recusar os serviços entregues em desacordo com o instrumento convocatório e seus anexos, exigindo sua substituição no prazo disposto no instrumento convocatório e seus anexos;</w:t>
      </w:r>
    </w:p>
    <w:p w:rsidR="00E874B4" w:rsidRPr="00E874B4" w:rsidRDefault="00E874B4" w:rsidP="00E874B4">
      <w:pPr>
        <w:spacing w:before="120" w:after="120"/>
        <w:jc w:val="both"/>
        <w:rPr>
          <w:rFonts w:eastAsia="Calibri"/>
        </w:rPr>
      </w:pPr>
      <w:r w:rsidRPr="00E874B4">
        <w:rPr>
          <w:rFonts w:eastAsia="Calibri"/>
        </w:rPr>
        <w:t>7.2.8 – Atestar o recebimento definitivo dos serviços em acordo com o instrumento convocatório e seus anexos.</w:t>
      </w:r>
    </w:p>
    <w:p w:rsidR="00E874B4" w:rsidRPr="00E874B4" w:rsidRDefault="00E874B4" w:rsidP="00E874B4">
      <w:pPr>
        <w:spacing w:before="120" w:after="120"/>
        <w:jc w:val="both"/>
        <w:rPr>
          <w:rFonts w:eastAsia="Calibri"/>
        </w:rPr>
      </w:pPr>
      <w:r w:rsidRPr="00E874B4">
        <w:rPr>
          <w:rFonts w:eastAsia="Calibri"/>
        </w:rPr>
        <w:t>7.2.9 – Encaminhar relatório relativo à fiscalização do contrato ao Gestor do Contrato, contendo informações relevantes quanto à fiscalização e execução do instrumento contratual.</w:t>
      </w:r>
    </w:p>
    <w:p w:rsidR="00E874B4" w:rsidRPr="00E874B4" w:rsidRDefault="00E874B4" w:rsidP="00E874B4">
      <w:pPr>
        <w:spacing w:before="120" w:after="120"/>
        <w:jc w:val="both"/>
        <w:rPr>
          <w:rFonts w:eastAsia="Calibri"/>
          <w:b/>
        </w:rPr>
      </w:pPr>
      <w:proofErr w:type="gramStart"/>
      <w:r w:rsidRPr="00E874B4">
        <w:rPr>
          <w:rFonts w:eastAsia="Calibri"/>
          <w:b/>
        </w:rPr>
        <w:t>8 – FORMA</w:t>
      </w:r>
      <w:proofErr w:type="gramEnd"/>
      <w:r w:rsidRPr="00E874B4">
        <w:rPr>
          <w:rFonts w:eastAsia="Calibri"/>
          <w:b/>
        </w:rPr>
        <w:t xml:space="preserve"> DE PAGAMENTO</w:t>
      </w:r>
    </w:p>
    <w:p w:rsidR="00E874B4" w:rsidRPr="00E874B4" w:rsidRDefault="00E874B4" w:rsidP="00E874B4">
      <w:pPr>
        <w:spacing w:before="120" w:after="120"/>
        <w:jc w:val="both"/>
        <w:rPr>
          <w:rFonts w:eastAsia="Calibri"/>
        </w:rPr>
      </w:pPr>
      <w:r w:rsidRPr="00E874B4">
        <w:rPr>
          <w:rFonts w:eastAsia="Calibri"/>
        </w:rPr>
        <w:t>8.1 – O CONTRATANTE terá:</w:t>
      </w:r>
    </w:p>
    <w:p w:rsidR="00E874B4" w:rsidRPr="00E874B4" w:rsidRDefault="00E874B4" w:rsidP="00E874B4">
      <w:pPr>
        <w:spacing w:before="120" w:after="120"/>
        <w:jc w:val="both"/>
        <w:rPr>
          <w:rFonts w:eastAsia="Calibri"/>
        </w:rPr>
      </w:pPr>
      <w:r w:rsidRPr="00E874B4">
        <w:rPr>
          <w:rFonts w:eastAsia="Calibri"/>
        </w:rPr>
        <w:t xml:space="preserve">8.1.1 – O prazo de 05 (cinco) dias corridos, contados da data do recebimento definitivo dos serviços, para realizar o pagamento, nos casos de serviços recebidos cujo valor não ultrapasse </w:t>
      </w:r>
      <w:proofErr w:type="gramStart"/>
      <w:r w:rsidRPr="00E874B4">
        <w:rPr>
          <w:rFonts w:eastAsia="Calibri"/>
        </w:rPr>
        <w:t>R$17.600,00 (dezessete mil e seiscentos reais), na forma do art. 5º, §3º da Lei Federal nº</w:t>
      </w:r>
      <w:proofErr w:type="gramEnd"/>
      <w:r w:rsidRPr="00E874B4">
        <w:rPr>
          <w:rFonts w:eastAsia="Calibri"/>
        </w:rPr>
        <w:t xml:space="preserve"> 8666/93, vedando-se o parcelamento de faturamento, solicitações de cobrança, ordens de pagamento que caracterizem inobservância da ordem cronológica estabelecidas no dispositivo citado.</w:t>
      </w:r>
    </w:p>
    <w:p w:rsidR="00E874B4" w:rsidRPr="00E874B4" w:rsidRDefault="00E874B4" w:rsidP="00E874B4">
      <w:pPr>
        <w:spacing w:before="120" w:after="120"/>
        <w:jc w:val="both"/>
        <w:rPr>
          <w:rFonts w:eastAsia="Calibri"/>
        </w:rPr>
      </w:pPr>
      <w:r w:rsidRPr="00E874B4">
        <w:rPr>
          <w:rFonts w:eastAsia="Calibri"/>
        </w:rPr>
        <w:t>8.1.2 – O prazo de 30 (trinta) dias corridos, contados da data do recebimento definitivo dos serviços, para realizar o pagamento, nas demais hipóteses.</w:t>
      </w:r>
    </w:p>
    <w:p w:rsidR="00E874B4" w:rsidRPr="00E874B4" w:rsidRDefault="00E874B4" w:rsidP="00E874B4">
      <w:pPr>
        <w:widowControl w:val="0"/>
        <w:autoSpaceDE w:val="0"/>
        <w:autoSpaceDN w:val="0"/>
        <w:spacing w:before="120" w:after="120"/>
        <w:jc w:val="both"/>
        <w:rPr>
          <w:rFonts w:eastAsia="Calibri"/>
        </w:rPr>
      </w:pPr>
      <w:r w:rsidRPr="00E874B4">
        <w:rPr>
          <w:rFonts w:eastAsia="Calibri"/>
        </w:rPr>
        <w:t xml:space="preserve">8.2 – </w:t>
      </w:r>
      <w:r w:rsidRPr="00E874B4">
        <w:t>Os documentos fiscais serão emitidos em nome do</w:t>
      </w:r>
      <w:r w:rsidRPr="00E874B4">
        <w:rPr>
          <w:rFonts w:eastAsia="Calibri"/>
        </w:rPr>
        <w:t xml:space="preserve"> </w:t>
      </w:r>
      <w:r w:rsidRPr="00E874B4">
        <w:rPr>
          <w:rFonts w:eastAsia="Calibri"/>
          <w:b/>
        </w:rPr>
        <w:t xml:space="preserve">FUNDO MUNICIPAL DE EDUCAÇÃO, </w:t>
      </w:r>
      <w:r w:rsidRPr="00E874B4">
        <w:rPr>
          <w:rFonts w:eastAsia="Calibri"/>
          <w:color w:val="000000"/>
        </w:rPr>
        <w:t xml:space="preserve">CNPJ nº </w:t>
      </w:r>
      <w:r w:rsidRPr="00E874B4">
        <w:rPr>
          <w:rFonts w:eastAsia="Calibri"/>
          <w:color w:val="000000"/>
          <w:lang w:eastAsia="zh-CN"/>
        </w:rPr>
        <w:t>44.848.243/0001-50</w:t>
      </w:r>
      <w:r w:rsidRPr="00E874B4">
        <w:rPr>
          <w:rFonts w:eastAsia="Calibri"/>
        </w:rPr>
        <w:t>, situado na Rua Mozart Serpa de Carvalho, nº 190, Centro, Bom Jardim - RJ, CEP 28660-000.</w:t>
      </w:r>
    </w:p>
    <w:p w:rsidR="00E874B4" w:rsidRPr="00E874B4" w:rsidRDefault="00E874B4" w:rsidP="00E874B4">
      <w:pPr>
        <w:spacing w:before="120" w:after="120"/>
        <w:jc w:val="both"/>
        <w:rPr>
          <w:rFonts w:eastAsia="Calibri"/>
        </w:rPr>
      </w:pPr>
      <w:r w:rsidRPr="00E874B4">
        <w:rPr>
          <w:rFonts w:eastAsia="Calibri"/>
        </w:rPr>
        <w:t>8.3 – Junto aos documentos fiscais, a CONTRATADA deverá apresentar os documentos de habilitação e regularidade fiscal e trabalhista com validade atualizada exigidas no instrumento convocatório e seus anexos.</w:t>
      </w:r>
    </w:p>
    <w:p w:rsidR="00E874B4" w:rsidRPr="00E874B4" w:rsidRDefault="00E874B4" w:rsidP="00E874B4">
      <w:pPr>
        <w:spacing w:before="120" w:after="120"/>
        <w:jc w:val="both"/>
        <w:rPr>
          <w:rFonts w:eastAsia="Calibri"/>
        </w:rPr>
      </w:pPr>
      <w:r w:rsidRPr="00E874B4">
        <w:rPr>
          <w:rFonts w:eastAsia="Calibri"/>
        </w:rPr>
        <w:t>8.4 – Após a juntada da prova de recebimento definitivo, a Administração incluirá o crédito da CONTRATADA na respectiva fila de pagamento, a fim de garantir o pagamento em obediência à estrita ordem cronológica das datas de exigibilidade dos créditos.</w:t>
      </w:r>
    </w:p>
    <w:p w:rsidR="00E874B4" w:rsidRPr="00E874B4" w:rsidRDefault="00E874B4" w:rsidP="00E874B4">
      <w:pPr>
        <w:spacing w:before="120" w:after="120"/>
        <w:jc w:val="both"/>
        <w:rPr>
          <w:rFonts w:eastAsia="Calibri"/>
        </w:rPr>
      </w:pPr>
      <w:r w:rsidRPr="00E874B4">
        <w:rPr>
          <w:rFonts w:eastAsia="Calibri"/>
        </w:rPr>
        <w:t>8.5 – A ordem de pagamento poderá ser alterada por despacho fundamentado da autoridade superior, nas hipóteses de:</w:t>
      </w:r>
    </w:p>
    <w:p w:rsidR="00E874B4" w:rsidRPr="00E874B4" w:rsidRDefault="00E874B4" w:rsidP="00E874B4">
      <w:pPr>
        <w:spacing w:before="120" w:after="120"/>
        <w:jc w:val="both"/>
        <w:rPr>
          <w:rFonts w:eastAsia="Calibri"/>
        </w:rPr>
      </w:pPr>
      <w:r w:rsidRPr="00E874B4">
        <w:rPr>
          <w:rFonts w:eastAsia="Calibri"/>
        </w:rPr>
        <w:t>8.5.1 – Haver suspensão do pagamento do crédito;</w:t>
      </w:r>
    </w:p>
    <w:p w:rsidR="00E874B4" w:rsidRPr="00E874B4" w:rsidRDefault="00E874B4" w:rsidP="00E874B4">
      <w:pPr>
        <w:spacing w:before="120" w:after="120"/>
        <w:jc w:val="both"/>
        <w:rPr>
          <w:rFonts w:eastAsia="Calibri"/>
        </w:rPr>
      </w:pPr>
      <w:r w:rsidRPr="00E874B4">
        <w:rPr>
          <w:rFonts w:eastAsia="Calibri"/>
        </w:rPr>
        <w:t>8.5.2 – Grave perturbação da ordem, situação de emergência ou calamidade pública;</w:t>
      </w:r>
    </w:p>
    <w:p w:rsidR="00E874B4" w:rsidRPr="00E874B4" w:rsidRDefault="00E874B4" w:rsidP="00E874B4">
      <w:pPr>
        <w:spacing w:before="120" w:after="120"/>
        <w:jc w:val="both"/>
        <w:rPr>
          <w:rFonts w:eastAsia="Calibri"/>
        </w:rPr>
      </w:pPr>
      <w:r w:rsidRPr="00E874B4">
        <w:rPr>
          <w:rFonts w:eastAsia="Calibri"/>
        </w:rPr>
        <w:t xml:space="preserve">8.5.3 – </w:t>
      </w:r>
      <w:proofErr w:type="gramStart"/>
      <w:r w:rsidRPr="00E874B4">
        <w:rPr>
          <w:rFonts w:eastAsia="Calibri"/>
        </w:rPr>
        <w:t>Haver seguros</w:t>
      </w:r>
      <w:proofErr w:type="gramEnd"/>
      <w:r w:rsidRPr="00E874B4">
        <w:rPr>
          <w:rFonts w:eastAsia="Calibri"/>
        </w:rPr>
        <w:t xml:space="preserve"> veiculares e imobiliários;</w:t>
      </w:r>
    </w:p>
    <w:p w:rsidR="00E874B4" w:rsidRPr="00E874B4" w:rsidRDefault="00E874B4" w:rsidP="00E874B4">
      <w:pPr>
        <w:spacing w:before="120" w:after="120"/>
        <w:jc w:val="both"/>
        <w:rPr>
          <w:rFonts w:eastAsia="Calibri"/>
        </w:rPr>
      </w:pPr>
      <w:r w:rsidRPr="00E874B4">
        <w:rPr>
          <w:rFonts w:eastAsia="Calibri"/>
        </w:rPr>
        <w:t>8.5.4 – Evitar fundada ameaça de interrupção dos serviços essenciais da Administração ou para restaurá-los;</w:t>
      </w:r>
    </w:p>
    <w:p w:rsidR="00E874B4" w:rsidRPr="00E874B4" w:rsidRDefault="00E874B4" w:rsidP="00E874B4">
      <w:pPr>
        <w:spacing w:before="120" w:after="120"/>
        <w:jc w:val="both"/>
        <w:rPr>
          <w:rFonts w:eastAsia="Calibri"/>
        </w:rPr>
      </w:pPr>
      <w:r w:rsidRPr="00E874B4">
        <w:rPr>
          <w:rFonts w:eastAsia="Calibri"/>
        </w:rPr>
        <w:t>8.5.5 – Cumprimento de ordem judicial ou decisão de Tribunal de Contas;</w:t>
      </w:r>
    </w:p>
    <w:p w:rsidR="00E874B4" w:rsidRPr="00E874B4" w:rsidRDefault="00E874B4" w:rsidP="00E874B4">
      <w:pPr>
        <w:spacing w:before="120" w:after="120"/>
        <w:jc w:val="both"/>
        <w:rPr>
          <w:rFonts w:eastAsia="Calibri"/>
        </w:rPr>
      </w:pPr>
      <w:r w:rsidRPr="00E874B4">
        <w:rPr>
          <w:rFonts w:eastAsia="Calibri"/>
        </w:rPr>
        <w:t>8.5.6 – Pagamento de direitos oriundos de contratos em caso de falência, recuperação judicial ou dissolução da empresa contratada;</w:t>
      </w:r>
    </w:p>
    <w:p w:rsidR="00E874B4" w:rsidRPr="00E874B4" w:rsidRDefault="00E874B4" w:rsidP="00E874B4">
      <w:pPr>
        <w:spacing w:before="120" w:after="120"/>
        <w:jc w:val="both"/>
        <w:rPr>
          <w:rFonts w:eastAsia="Calibri"/>
        </w:rPr>
      </w:pPr>
      <w:r w:rsidRPr="00E874B4">
        <w:rPr>
          <w:rFonts w:eastAsia="Calibri"/>
        </w:rPr>
        <w:lastRenderedPageBreak/>
        <w:t>8.5.7 – Ocorrência de casos fortuitos ou força maior;</w:t>
      </w:r>
    </w:p>
    <w:p w:rsidR="00E874B4" w:rsidRPr="00E874B4" w:rsidRDefault="00E874B4" w:rsidP="00E874B4">
      <w:pPr>
        <w:spacing w:before="120" w:after="120"/>
        <w:jc w:val="both"/>
        <w:rPr>
          <w:rFonts w:eastAsia="Calibri"/>
        </w:rPr>
      </w:pPr>
      <w:r w:rsidRPr="00E874B4">
        <w:rPr>
          <w:rFonts w:eastAsia="Calibri"/>
        </w:rPr>
        <w:t>8.5.8 – Créditos decorrentes de empréstimos e financiamentos bancários;</w:t>
      </w:r>
    </w:p>
    <w:p w:rsidR="00E874B4" w:rsidRPr="00E874B4" w:rsidRDefault="00E874B4" w:rsidP="00E874B4">
      <w:pPr>
        <w:spacing w:before="120" w:after="120"/>
        <w:jc w:val="both"/>
        <w:rPr>
          <w:rFonts w:eastAsia="Calibri"/>
        </w:rPr>
      </w:pPr>
      <w:r w:rsidRPr="00E874B4">
        <w:rPr>
          <w:rFonts w:eastAsia="Calibri"/>
        </w:rPr>
        <w:t>8.5.9 – Outros motivos de relevante interesse público, devidamente comprovados e motivados.</w:t>
      </w:r>
    </w:p>
    <w:p w:rsidR="00E874B4" w:rsidRPr="00E874B4" w:rsidRDefault="00E874B4" w:rsidP="00E874B4">
      <w:pPr>
        <w:spacing w:before="120" w:after="120"/>
        <w:jc w:val="both"/>
        <w:rPr>
          <w:rFonts w:eastAsia="Calibri"/>
        </w:rPr>
      </w:pPr>
      <w:r w:rsidRPr="00E874B4">
        <w:rPr>
          <w:rFonts w:eastAsia="Calibri"/>
        </w:rPr>
        <w:t>8.6 – O pagamento será suspenso, por meio de decisão motivada dos servidores competentes, em caso de constada irregularidade na documentação da CONTRATADA ou irregularidade durante o processo de liquidação.</w:t>
      </w:r>
    </w:p>
    <w:p w:rsidR="00E874B4" w:rsidRPr="00E874B4" w:rsidRDefault="00E874B4" w:rsidP="00E874B4">
      <w:pPr>
        <w:spacing w:before="120" w:after="120"/>
        <w:jc w:val="both"/>
        <w:rPr>
          <w:rFonts w:eastAsia="Calibri"/>
        </w:rPr>
      </w:pPr>
      <w:r w:rsidRPr="00E874B4">
        <w:rPr>
          <w:rFonts w:eastAsia="Calibri"/>
        </w:rPr>
        <w:t>8.7 – O pagamento será feito em depósito em conta corrente informada pela CONTRATADA, em parcela correspondente ao cronograma de desembolso, na forma da legislação vigente.</w:t>
      </w:r>
    </w:p>
    <w:p w:rsidR="00E874B4" w:rsidRPr="00E874B4" w:rsidRDefault="00E874B4" w:rsidP="00E874B4">
      <w:pPr>
        <w:widowControl w:val="0"/>
        <w:tabs>
          <w:tab w:val="left" w:pos="9214"/>
        </w:tabs>
        <w:autoSpaceDE w:val="0"/>
        <w:autoSpaceDN w:val="0"/>
        <w:spacing w:before="120" w:after="120"/>
        <w:ind w:right="58"/>
        <w:jc w:val="both"/>
        <w:rPr>
          <w:lang w:val="pt-PT"/>
        </w:rPr>
      </w:pPr>
      <w:r w:rsidRPr="00E874B4">
        <w:rPr>
          <w:rFonts w:eastAsia="Calibri"/>
        </w:rPr>
        <w:t xml:space="preserve">  8.7.1 - </w:t>
      </w:r>
      <w:r w:rsidRPr="00E874B4">
        <w:rPr>
          <w:lang w:val="pt-PT"/>
        </w:rPr>
        <w:t>Por se tratar de execução de obra por empreitada, seu cronograma de desembolso será efetuado de acordo com a medição apresentada pela contratada e aceita pela contratante, observado os percentuais máximos estabelecidos no cronograma físico-financeiro (Anexo B).</w:t>
      </w:r>
    </w:p>
    <w:p w:rsidR="00E874B4" w:rsidRPr="00E874B4" w:rsidRDefault="00E874B4" w:rsidP="00E874B4">
      <w:pPr>
        <w:widowControl w:val="0"/>
        <w:tabs>
          <w:tab w:val="left" w:pos="9214"/>
        </w:tabs>
        <w:autoSpaceDE w:val="0"/>
        <w:autoSpaceDN w:val="0"/>
        <w:spacing w:before="120" w:after="120"/>
        <w:ind w:right="58"/>
        <w:jc w:val="both"/>
        <w:rPr>
          <w:lang w:val="pt-PT"/>
        </w:rPr>
      </w:pPr>
      <w:r w:rsidRPr="00E874B4">
        <w:rPr>
          <w:lang w:val="pt-PT"/>
        </w:rPr>
        <w:t>8.7.2 - Os limites para pagamento e mobilização de obras e serviços deverá obrigatoriamente atender o cronograma físico-financeiro.</w:t>
      </w:r>
    </w:p>
    <w:p w:rsidR="00E874B4" w:rsidRPr="00E874B4" w:rsidRDefault="00E874B4" w:rsidP="00E874B4">
      <w:pPr>
        <w:spacing w:before="120" w:after="120"/>
        <w:jc w:val="both"/>
        <w:rPr>
          <w:rFonts w:eastAsia="Calibri"/>
        </w:rPr>
      </w:pPr>
      <w:r w:rsidRPr="00E874B4">
        <w:rPr>
          <w:rFonts w:eastAsia="Calibri"/>
        </w:rPr>
        <w:t>8.8 – Os pagamentos eventualmente realizados com atraso, desde que não decorram de ato ou fato atribuível à CONTRATADA, sofrerão a incidência de atualização financeira pelo IPC-A</w:t>
      </w:r>
      <w:r w:rsidRPr="00E874B4">
        <w:rPr>
          <w:rFonts w:eastAsia="Calibri"/>
          <w:color w:val="FF0000"/>
        </w:rPr>
        <w:t xml:space="preserve"> </w:t>
      </w:r>
      <w:r w:rsidRPr="00E874B4">
        <w:rPr>
          <w:rFonts w:eastAsia="Calibri"/>
        </w:rPr>
        <w:t>e juros moratórios de 0,5% ao mês.</w:t>
      </w:r>
    </w:p>
    <w:p w:rsidR="00E874B4" w:rsidRPr="00E874B4" w:rsidRDefault="00E874B4" w:rsidP="00E874B4">
      <w:pPr>
        <w:spacing w:before="120" w:after="120"/>
        <w:jc w:val="both"/>
        <w:rPr>
          <w:rFonts w:eastAsia="Calibri"/>
        </w:rPr>
      </w:pPr>
      <w:r w:rsidRPr="00E874B4">
        <w:rPr>
          <w:rFonts w:eastAsia="Calibri"/>
        </w:rPr>
        <w:t>8.9 – A compensação financeira será calculada mediante a aplicação da seguinte fórmula: EM = N x V x I, onde EM é o encargo moratório devido, N é o número de dias atrasados do pagamento, V é o valor que deveria ser pago, e I é o índice de compensação, com valor de 0,00016438.</w:t>
      </w:r>
    </w:p>
    <w:p w:rsidR="00E874B4" w:rsidRPr="00E874B4" w:rsidRDefault="00E874B4" w:rsidP="00E874B4">
      <w:pPr>
        <w:spacing w:before="120" w:after="120"/>
        <w:jc w:val="both"/>
        <w:rPr>
          <w:rFonts w:eastAsia="Calibri"/>
        </w:rPr>
      </w:pPr>
      <w:r w:rsidRPr="00E874B4">
        <w:rPr>
          <w:rFonts w:eastAsia="Calibri"/>
        </w:rPr>
        <w:t>8.10 – Na hipótese de sobrevirem fatos imprevisíveis, ou previsíveis, porém de consequências incalculáveis, retardadores ou impeditivos da execução do ajustado, ou ainda, em caso de força maior, caso fortuito ou fato do príncipe, configurando prejuízo econômico extraordinário e extracontratual, para restabelecer a relação que os contratantes pactuaram inicialmente entre os encargos da CONTRATADA e a Administração para o justo pagamento, a recomposição do equilíbrio econômico-financeiro deverá ser expressamente solicitada, justificada e devidamente comprovada pela CONTRATADA.</w:t>
      </w:r>
    </w:p>
    <w:p w:rsidR="00E874B4" w:rsidRPr="00E874B4" w:rsidRDefault="00E874B4" w:rsidP="00E874B4">
      <w:pPr>
        <w:spacing w:before="120" w:after="120"/>
        <w:jc w:val="both"/>
        <w:rPr>
          <w:rFonts w:eastAsia="Calibri"/>
        </w:rPr>
      </w:pPr>
      <w:r w:rsidRPr="00E874B4">
        <w:rPr>
          <w:rFonts w:eastAsia="Calibri"/>
        </w:rPr>
        <w:t xml:space="preserve">8.11 – É </w:t>
      </w:r>
      <w:proofErr w:type="gramStart"/>
      <w:r w:rsidRPr="00E874B4">
        <w:rPr>
          <w:rFonts w:eastAsia="Calibri"/>
        </w:rPr>
        <w:t>vedado</w:t>
      </w:r>
      <w:proofErr w:type="gramEnd"/>
      <w:r w:rsidRPr="00E874B4">
        <w:rPr>
          <w:rFonts w:eastAsia="Calibri"/>
        </w:rPr>
        <w:t xml:space="preserve"> à CONTRATADA a cessão de crédito para instituições financeiras decorrentes dos pagamentos futuros dispostos no instrumento convocatório e seus anexos, ressalvada a hipótese do art. 46 da Lei Complementar nº 123/06.</w:t>
      </w:r>
    </w:p>
    <w:p w:rsidR="00E874B4" w:rsidRPr="00E874B4" w:rsidRDefault="00E874B4" w:rsidP="00E874B4">
      <w:pPr>
        <w:spacing w:before="120" w:after="120"/>
        <w:jc w:val="both"/>
        <w:rPr>
          <w:rFonts w:eastAsia="Calibri"/>
          <w:b/>
        </w:rPr>
      </w:pPr>
      <w:r w:rsidRPr="00E874B4">
        <w:rPr>
          <w:rFonts w:eastAsia="Calibri"/>
          <w:b/>
        </w:rPr>
        <w:t>9 – REAJUSTES DOS PREÇOS</w:t>
      </w:r>
    </w:p>
    <w:p w:rsidR="00E874B4" w:rsidRPr="00E874B4" w:rsidRDefault="00E874B4" w:rsidP="00E874B4">
      <w:pPr>
        <w:spacing w:before="120" w:after="120"/>
        <w:jc w:val="both"/>
        <w:rPr>
          <w:rFonts w:eastAsia="Calibri"/>
        </w:rPr>
      </w:pPr>
      <w:r w:rsidRPr="00E874B4">
        <w:rPr>
          <w:rFonts w:eastAsia="Calibri"/>
        </w:rPr>
        <w:t>9.1 – Os preços são fixos e irreajustáveis no prazo de um ano contado da data limite para a apresentação das propostas.</w:t>
      </w:r>
    </w:p>
    <w:p w:rsidR="00E874B4" w:rsidRPr="00E874B4" w:rsidRDefault="00E874B4" w:rsidP="00E874B4">
      <w:pPr>
        <w:spacing w:before="120" w:after="120"/>
        <w:jc w:val="both"/>
        <w:rPr>
          <w:rFonts w:eastAsia="Calibri"/>
        </w:rPr>
      </w:pPr>
      <w:r w:rsidRPr="00E874B4">
        <w:rPr>
          <w:rFonts w:eastAsia="Calibri"/>
        </w:rPr>
        <w:t>9.2 – Dentro do prazo de vigência do contrato e mediante solicitação da contratada, os preços contratados poderão sofrer reajuste após o interregno de um ano, aplicando-se o índice EMOP</w:t>
      </w:r>
      <w:r w:rsidRPr="00E874B4">
        <w:rPr>
          <w:rFonts w:eastAsia="Calibri"/>
          <w:color w:val="FF0000"/>
        </w:rPr>
        <w:t xml:space="preserve"> </w:t>
      </w:r>
      <w:r w:rsidRPr="00E874B4">
        <w:rPr>
          <w:rFonts w:eastAsia="Calibri"/>
        </w:rPr>
        <w:t>exclusivamente para as obrigações iniciadas e concluídas após a ocorrência da anualidade.</w:t>
      </w:r>
    </w:p>
    <w:p w:rsidR="00E874B4" w:rsidRPr="00E874B4" w:rsidRDefault="00E874B4" w:rsidP="00E874B4">
      <w:pPr>
        <w:spacing w:before="120" w:after="120"/>
        <w:jc w:val="both"/>
        <w:rPr>
          <w:rFonts w:eastAsia="Calibri"/>
        </w:rPr>
      </w:pPr>
      <w:r w:rsidRPr="00E874B4">
        <w:rPr>
          <w:rFonts w:eastAsia="Calibri"/>
        </w:rPr>
        <w:t>9.3 – Nos reajustes subsequentes ao primeiro, o interregno mínimo de um ano será contado a partir dos efeitos financeiros do último reajuste.</w:t>
      </w:r>
    </w:p>
    <w:p w:rsidR="00E874B4" w:rsidRPr="00E874B4" w:rsidRDefault="00E874B4" w:rsidP="00E874B4">
      <w:pPr>
        <w:spacing w:before="120" w:after="120"/>
        <w:jc w:val="both"/>
        <w:rPr>
          <w:rFonts w:eastAsia="Calibri"/>
        </w:rPr>
      </w:pPr>
      <w:r w:rsidRPr="00E874B4">
        <w:rPr>
          <w:rFonts w:eastAsia="Calibri"/>
        </w:rPr>
        <w:t xml:space="preserve">9.4 – No caso de atraso ou não divulgação do índice de reajustamento, a Administração pagará à CONTRATADA a importância calculada pela última variação conhecida, liquidando a diferença correspondente tão logo seja </w:t>
      </w:r>
      <w:proofErr w:type="gramStart"/>
      <w:r w:rsidRPr="00E874B4">
        <w:rPr>
          <w:rFonts w:eastAsia="Calibri"/>
        </w:rPr>
        <w:t>divulgado</w:t>
      </w:r>
      <w:proofErr w:type="gramEnd"/>
      <w:r w:rsidRPr="00E874B4">
        <w:rPr>
          <w:rFonts w:eastAsia="Calibri"/>
        </w:rPr>
        <w:t xml:space="preserve"> o índice definitivo.</w:t>
      </w:r>
    </w:p>
    <w:p w:rsidR="00E874B4" w:rsidRPr="00E874B4" w:rsidRDefault="00E874B4" w:rsidP="00E874B4">
      <w:pPr>
        <w:spacing w:before="120" w:after="120"/>
        <w:jc w:val="both"/>
        <w:rPr>
          <w:rFonts w:eastAsia="Calibri"/>
        </w:rPr>
      </w:pPr>
      <w:r w:rsidRPr="00E874B4">
        <w:rPr>
          <w:rFonts w:eastAsia="Calibri"/>
        </w:rPr>
        <w:t>9.5 – Caso o índice estabelecido para reajustamento venha a ser extinto ou de qualquer forma não possa mais ser utilizado, será adotado, em substituição, o que vier a ser determinado pela legislação então em vigor.</w:t>
      </w:r>
    </w:p>
    <w:p w:rsidR="00E874B4" w:rsidRPr="00E874B4" w:rsidRDefault="00E874B4" w:rsidP="00E874B4">
      <w:pPr>
        <w:spacing w:before="120" w:after="120"/>
        <w:jc w:val="both"/>
        <w:rPr>
          <w:rFonts w:eastAsia="Calibri"/>
        </w:rPr>
      </w:pPr>
      <w:r w:rsidRPr="00E874B4">
        <w:rPr>
          <w:rFonts w:eastAsia="Calibri"/>
        </w:rPr>
        <w:t>9.6 – Na ausência de previsão legal quanto ao índice substituto, as partes elegerão novo índice oficial, para reajustamento do preço do valor remanescente, por meio de termo aditivo.</w:t>
      </w:r>
    </w:p>
    <w:p w:rsidR="00E874B4" w:rsidRPr="00E874B4" w:rsidRDefault="00E874B4" w:rsidP="00E874B4">
      <w:pPr>
        <w:spacing w:before="120" w:after="120"/>
        <w:jc w:val="both"/>
        <w:rPr>
          <w:rFonts w:eastAsia="Calibri"/>
        </w:rPr>
      </w:pPr>
      <w:r w:rsidRPr="00E874B4">
        <w:rPr>
          <w:rFonts w:eastAsia="Calibri"/>
        </w:rPr>
        <w:lastRenderedPageBreak/>
        <w:t xml:space="preserve">9.7 – O reajuste poderá ser realizado por </w:t>
      </w:r>
      <w:proofErr w:type="spellStart"/>
      <w:r w:rsidRPr="00E874B4">
        <w:rPr>
          <w:rFonts w:eastAsia="Calibri"/>
        </w:rPr>
        <w:t>apostilamento</w:t>
      </w:r>
      <w:proofErr w:type="spellEnd"/>
      <w:r w:rsidRPr="00E874B4">
        <w:rPr>
          <w:rFonts w:eastAsia="Calibri"/>
        </w:rPr>
        <w:t>.</w:t>
      </w:r>
    </w:p>
    <w:p w:rsidR="00E874B4" w:rsidRPr="00E874B4" w:rsidRDefault="00E874B4" w:rsidP="00E874B4">
      <w:pPr>
        <w:spacing w:before="120" w:after="120"/>
        <w:jc w:val="both"/>
        <w:rPr>
          <w:rFonts w:eastAsia="Calibri"/>
          <w:b/>
        </w:rPr>
      </w:pPr>
      <w:r w:rsidRPr="00E874B4">
        <w:rPr>
          <w:rFonts w:eastAsia="Calibri"/>
          <w:b/>
        </w:rPr>
        <w:t>10 – PENALIDADES</w:t>
      </w:r>
    </w:p>
    <w:p w:rsidR="00E874B4" w:rsidRPr="00E874B4" w:rsidRDefault="00E874B4" w:rsidP="00E874B4">
      <w:pPr>
        <w:spacing w:before="120" w:after="120"/>
        <w:jc w:val="both"/>
        <w:rPr>
          <w:rFonts w:eastAsia="Calibri"/>
        </w:rPr>
      </w:pPr>
      <w:r w:rsidRPr="00E874B4">
        <w:rPr>
          <w:rFonts w:eastAsia="Calibri"/>
        </w:rPr>
        <w:t>10.1 – Pela inexecução total ou parcial do contrato, bem como pela inobservância das regras estabelecidas no instrumento convocatório e seus anexos, a CONTRATADA ficará sujeita aos termos do disposto nos artigos 86 a 88 da Lei Federal nº 8.666/93, sendo-lhe aplicada, garantidas a prévia defesa, as seguintes penalidades:</w:t>
      </w:r>
    </w:p>
    <w:p w:rsidR="00E874B4" w:rsidRPr="00E874B4" w:rsidRDefault="00E874B4" w:rsidP="00E874B4">
      <w:pPr>
        <w:spacing w:before="120" w:after="120"/>
        <w:jc w:val="both"/>
        <w:rPr>
          <w:rFonts w:eastAsia="Calibri"/>
        </w:rPr>
      </w:pPr>
      <w:r w:rsidRPr="00E874B4">
        <w:rPr>
          <w:rFonts w:eastAsia="Calibri"/>
        </w:rPr>
        <w:t>10.1.1 – Advertência;</w:t>
      </w:r>
    </w:p>
    <w:p w:rsidR="00E874B4" w:rsidRPr="00E874B4" w:rsidRDefault="00E874B4" w:rsidP="00E874B4">
      <w:pPr>
        <w:spacing w:before="120" w:after="120"/>
        <w:jc w:val="both"/>
        <w:rPr>
          <w:rFonts w:eastAsia="Calibri"/>
        </w:rPr>
      </w:pPr>
      <w:r w:rsidRPr="00E874B4">
        <w:rPr>
          <w:rFonts w:eastAsia="Calibri"/>
        </w:rPr>
        <w:t>10.1.2 – Multa(s);</w:t>
      </w:r>
    </w:p>
    <w:p w:rsidR="00E874B4" w:rsidRPr="00E874B4" w:rsidRDefault="00E874B4" w:rsidP="00E874B4">
      <w:pPr>
        <w:spacing w:before="120" w:after="120"/>
        <w:jc w:val="both"/>
        <w:rPr>
          <w:rFonts w:eastAsia="Calibri"/>
        </w:rPr>
      </w:pPr>
      <w:r w:rsidRPr="00E874B4">
        <w:rPr>
          <w:rFonts w:eastAsia="Calibri"/>
        </w:rPr>
        <w:t>10.1.3 – Suspensão temporária de participação em licitação e impedimento de contratar com a Administração Municipal, por prazo não superior a 02 (dois) anos;</w:t>
      </w:r>
    </w:p>
    <w:p w:rsidR="00E874B4" w:rsidRPr="00E874B4" w:rsidRDefault="00E874B4" w:rsidP="00E874B4">
      <w:pPr>
        <w:spacing w:before="120" w:after="120"/>
        <w:jc w:val="both"/>
        <w:rPr>
          <w:rFonts w:eastAsia="Calibri"/>
        </w:rPr>
      </w:pPr>
      <w:r w:rsidRPr="00E874B4">
        <w:rPr>
          <w:rFonts w:eastAsia="Calibri"/>
        </w:rPr>
        <w:t>10.1.4 – Declaração de inidoneidade para licitar ou contratar com a Administração Pública enquanto perdurarem os motivos determinantes da punição ou até que seja promovida a reabilitação perante a própria autoridade que aplicou a penalidade.</w:t>
      </w:r>
    </w:p>
    <w:p w:rsidR="00E874B4" w:rsidRPr="00E874B4" w:rsidRDefault="00E874B4" w:rsidP="00E874B4">
      <w:pPr>
        <w:spacing w:before="120" w:after="120"/>
        <w:jc w:val="both"/>
        <w:rPr>
          <w:rFonts w:eastAsia="Calibri"/>
        </w:rPr>
      </w:pPr>
      <w:r w:rsidRPr="00E874B4">
        <w:rPr>
          <w:rFonts w:eastAsia="Calibri"/>
        </w:rPr>
        <w:t>10.2 – São infrações leves as condutas que caracterizam inexecução parcial do contrato, mas sem prejuízo à Administração, em especial:</w:t>
      </w:r>
    </w:p>
    <w:p w:rsidR="00E874B4" w:rsidRPr="00E874B4" w:rsidRDefault="00E874B4" w:rsidP="00E874B4">
      <w:pPr>
        <w:spacing w:before="120" w:after="120"/>
        <w:jc w:val="both"/>
        <w:rPr>
          <w:rFonts w:eastAsia="Calibri"/>
        </w:rPr>
      </w:pPr>
      <w:r w:rsidRPr="00E874B4">
        <w:rPr>
          <w:rFonts w:eastAsia="Calibri"/>
        </w:rPr>
        <w:t>10.2.1 – Não prestar os serviços conforme as especificidades indicadas no instrumento convocatório e seus anexos, corrigindo em tempo hábil a execução;</w:t>
      </w:r>
    </w:p>
    <w:p w:rsidR="00E874B4" w:rsidRPr="00E874B4" w:rsidRDefault="00E874B4" w:rsidP="00E874B4">
      <w:pPr>
        <w:spacing w:before="120" w:after="120"/>
        <w:jc w:val="both"/>
        <w:rPr>
          <w:rFonts w:eastAsia="Calibri"/>
        </w:rPr>
      </w:pPr>
      <w:r w:rsidRPr="00E874B4">
        <w:rPr>
          <w:rFonts w:eastAsia="Calibri"/>
        </w:rPr>
        <w:t>10.2.2 – Não observar as cláusulas contratuais referentes às obrigações, quando não importar em conduta mais grave;</w:t>
      </w:r>
    </w:p>
    <w:p w:rsidR="00E874B4" w:rsidRPr="00E874B4" w:rsidRDefault="00E874B4" w:rsidP="00E874B4">
      <w:pPr>
        <w:spacing w:before="120" w:after="120"/>
        <w:jc w:val="both"/>
        <w:rPr>
          <w:rFonts w:eastAsia="Calibri"/>
        </w:rPr>
      </w:pPr>
      <w:r w:rsidRPr="00E874B4">
        <w:rPr>
          <w:rFonts w:eastAsia="Calibri"/>
        </w:rPr>
        <w:t>10.2.3 – Deixar de adotar as medidas necessárias para adequar os serviços às especificidades indicadas no instrumento convocatório e seus anexos;</w:t>
      </w:r>
    </w:p>
    <w:p w:rsidR="00E874B4" w:rsidRPr="00E874B4" w:rsidRDefault="00E874B4" w:rsidP="00E874B4">
      <w:pPr>
        <w:spacing w:before="120" w:after="120"/>
        <w:jc w:val="both"/>
        <w:rPr>
          <w:rFonts w:eastAsia="Calibri"/>
        </w:rPr>
      </w:pPr>
      <w:r w:rsidRPr="00E874B4">
        <w:rPr>
          <w:rFonts w:eastAsia="Calibri"/>
        </w:rPr>
        <w:t>10.2.4 – Deixar de apresentar imotivadamente qualquer documento, relatório, informação, relativo à execução do contrato ou ao qual está obrigado pela legislação;</w:t>
      </w:r>
    </w:p>
    <w:p w:rsidR="00E874B4" w:rsidRPr="00E874B4" w:rsidRDefault="00E874B4" w:rsidP="00E874B4">
      <w:pPr>
        <w:spacing w:before="120" w:after="120"/>
        <w:jc w:val="both"/>
        <w:rPr>
          <w:rFonts w:eastAsia="Calibri"/>
        </w:rPr>
      </w:pPr>
      <w:r w:rsidRPr="00E874B4">
        <w:rPr>
          <w:rFonts w:eastAsia="Calibri"/>
        </w:rPr>
        <w:t>10.2.5 – Apresentar intempestivamente os documentos que comprovem a manutenção das condições de habilitação e qualificação exigidas na fase de licitação.</w:t>
      </w:r>
    </w:p>
    <w:p w:rsidR="00E874B4" w:rsidRPr="00E874B4" w:rsidRDefault="00E874B4" w:rsidP="00E874B4">
      <w:pPr>
        <w:spacing w:before="120" w:after="120"/>
        <w:jc w:val="both"/>
        <w:rPr>
          <w:rFonts w:eastAsia="Calibri"/>
        </w:rPr>
      </w:pPr>
      <w:r w:rsidRPr="00E874B4">
        <w:rPr>
          <w:rFonts w:eastAsia="Calibri"/>
        </w:rPr>
        <w:t>10.3 – São infrações médias as condutas que caracterizam inexecução parcial do contrato, em especial:</w:t>
      </w:r>
    </w:p>
    <w:p w:rsidR="00E874B4" w:rsidRPr="00E874B4" w:rsidRDefault="00E874B4" w:rsidP="00E874B4">
      <w:pPr>
        <w:spacing w:before="120" w:after="120"/>
        <w:jc w:val="both"/>
        <w:rPr>
          <w:rFonts w:eastAsia="Calibri"/>
        </w:rPr>
      </w:pPr>
      <w:r w:rsidRPr="00E874B4">
        <w:rPr>
          <w:rFonts w:eastAsia="Calibri"/>
        </w:rPr>
        <w:t>10.3.1 – Reincidir em conduta ou omissão que ensejou a aplicação anterior de advertência;</w:t>
      </w:r>
    </w:p>
    <w:p w:rsidR="00E874B4" w:rsidRPr="00E874B4" w:rsidRDefault="00E874B4" w:rsidP="00E874B4">
      <w:pPr>
        <w:spacing w:before="120" w:after="120"/>
        <w:jc w:val="both"/>
        <w:rPr>
          <w:rFonts w:eastAsia="Calibri"/>
        </w:rPr>
      </w:pPr>
      <w:r w:rsidRPr="00E874B4">
        <w:rPr>
          <w:rFonts w:eastAsia="Calibri"/>
        </w:rPr>
        <w:t>10.3.2 – Atrasar o início ou conclusão da prestação dos serviços;</w:t>
      </w:r>
    </w:p>
    <w:p w:rsidR="00E874B4" w:rsidRPr="00E874B4" w:rsidRDefault="00E874B4" w:rsidP="00E874B4">
      <w:pPr>
        <w:spacing w:before="120" w:after="120"/>
        <w:jc w:val="both"/>
        <w:rPr>
          <w:rFonts w:eastAsia="Calibri"/>
        </w:rPr>
      </w:pPr>
      <w:r w:rsidRPr="00E874B4">
        <w:rPr>
          <w:rFonts w:eastAsia="Calibri"/>
        </w:rPr>
        <w:t>10.3.3 – Não completar a prestação dos serviços;</w:t>
      </w:r>
    </w:p>
    <w:p w:rsidR="00E874B4" w:rsidRPr="00E874B4" w:rsidRDefault="00E874B4" w:rsidP="00E874B4">
      <w:pPr>
        <w:spacing w:before="120" w:after="120"/>
        <w:jc w:val="both"/>
        <w:rPr>
          <w:rFonts w:eastAsia="Calibri"/>
        </w:rPr>
      </w:pPr>
      <w:r w:rsidRPr="00E874B4">
        <w:rPr>
          <w:rFonts w:eastAsia="Calibri"/>
        </w:rPr>
        <w:t>10.3.4 – Não cumprir os prazos estabelecidos no cronograma de execução da obra de maneira injustificada.</w:t>
      </w:r>
    </w:p>
    <w:p w:rsidR="00E874B4" w:rsidRPr="00E874B4" w:rsidRDefault="00E874B4" w:rsidP="00E874B4">
      <w:pPr>
        <w:spacing w:before="120" w:after="120"/>
        <w:jc w:val="both"/>
        <w:rPr>
          <w:rFonts w:eastAsia="Calibri"/>
        </w:rPr>
      </w:pPr>
      <w:r w:rsidRPr="00E874B4">
        <w:rPr>
          <w:rFonts w:eastAsia="Calibri"/>
        </w:rPr>
        <w:t>10.4 – São infrações graves as condutas que caracterizam inexecução parcial ou total do contrato, em especial:</w:t>
      </w:r>
    </w:p>
    <w:p w:rsidR="00E874B4" w:rsidRPr="00E874B4" w:rsidRDefault="00E874B4" w:rsidP="00E874B4">
      <w:pPr>
        <w:spacing w:before="120" w:after="120"/>
        <w:jc w:val="both"/>
        <w:rPr>
          <w:rFonts w:eastAsia="Calibri"/>
        </w:rPr>
      </w:pPr>
      <w:r w:rsidRPr="00E874B4">
        <w:rPr>
          <w:rFonts w:eastAsia="Calibri"/>
        </w:rPr>
        <w:t>10.4.1 – Recusar-se o adjudicatário, sem a devida justificativa, a assinar o contrato, aceitar ou retirar o instrumento equivalente, dentro do prazo estabelecido pela Administração;</w:t>
      </w:r>
    </w:p>
    <w:p w:rsidR="00E874B4" w:rsidRPr="00E874B4" w:rsidRDefault="00E874B4" w:rsidP="00E874B4">
      <w:pPr>
        <w:spacing w:before="120" w:after="120"/>
        <w:jc w:val="both"/>
        <w:rPr>
          <w:rFonts w:eastAsia="Calibri"/>
        </w:rPr>
      </w:pPr>
      <w:r w:rsidRPr="00E874B4">
        <w:rPr>
          <w:rFonts w:eastAsia="Calibri"/>
        </w:rPr>
        <w:t>10.4.2 – Atrasar o início ou conclusão da prestação de serviços em prazo superior a 15 (quinze) dias úteis.</w:t>
      </w:r>
    </w:p>
    <w:p w:rsidR="00E874B4" w:rsidRPr="00E874B4" w:rsidRDefault="00E874B4" w:rsidP="00E874B4">
      <w:pPr>
        <w:spacing w:before="120" w:after="120"/>
        <w:jc w:val="both"/>
        <w:rPr>
          <w:rFonts w:eastAsia="Calibri"/>
        </w:rPr>
      </w:pPr>
      <w:r w:rsidRPr="00E874B4">
        <w:rPr>
          <w:rFonts w:eastAsia="Calibri"/>
        </w:rPr>
        <w:t>10.4.3 – Atrasar reiteradamente a execução ou substituição dos serviços.</w:t>
      </w:r>
    </w:p>
    <w:p w:rsidR="00E874B4" w:rsidRPr="00E874B4" w:rsidRDefault="00E874B4" w:rsidP="00E874B4">
      <w:pPr>
        <w:spacing w:before="120" w:after="120"/>
        <w:jc w:val="both"/>
        <w:rPr>
          <w:rFonts w:eastAsia="Calibri"/>
        </w:rPr>
      </w:pPr>
      <w:r w:rsidRPr="00E874B4">
        <w:rPr>
          <w:rFonts w:eastAsia="Calibri"/>
        </w:rPr>
        <w:t>10.5 – São infrações gravíssimas as condutas que induzam a Administração a erro ou que causem prejuízo ao erário, em especial:</w:t>
      </w:r>
    </w:p>
    <w:p w:rsidR="00E874B4" w:rsidRPr="00E874B4" w:rsidRDefault="00E874B4" w:rsidP="00E874B4">
      <w:pPr>
        <w:spacing w:before="120" w:after="120"/>
        <w:jc w:val="both"/>
        <w:rPr>
          <w:rFonts w:eastAsia="Calibri"/>
        </w:rPr>
      </w:pPr>
      <w:r w:rsidRPr="00E874B4">
        <w:rPr>
          <w:rFonts w:eastAsia="Calibri"/>
        </w:rPr>
        <w:t>10.5.1 – Apresentar documentação falsa;</w:t>
      </w:r>
    </w:p>
    <w:p w:rsidR="00E874B4" w:rsidRPr="00E874B4" w:rsidRDefault="00E874B4" w:rsidP="00E874B4">
      <w:pPr>
        <w:spacing w:before="120" w:after="120"/>
        <w:jc w:val="both"/>
        <w:rPr>
          <w:rFonts w:eastAsia="Calibri"/>
        </w:rPr>
      </w:pPr>
      <w:r w:rsidRPr="00E874B4">
        <w:rPr>
          <w:rFonts w:eastAsia="Calibri"/>
        </w:rPr>
        <w:t>10.5.2 – Simular, fraudar ou não iniciar a execução do contrato;</w:t>
      </w:r>
    </w:p>
    <w:p w:rsidR="00E874B4" w:rsidRPr="00E874B4" w:rsidRDefault="00E874B4" w:rsidP="00E874B4">
      <w:pPr>
        <w:spacing w:before="120" w:after="120"/>
        <w:jc w:val="both"/>
        <w:rPr>
          <w:rFonts w:eastAsia="Calibri"/>
        </w:rPr>
      </w:pPr>
      <w:r w:rsidRPr="00E874B4">
        <w:rPr>
          <w:rFonts w:eastAsia="Calibri"/>
        </w:rPr>
        <w:lastRenderedPageBreak/>
        <w:t>10.5.3 – Praticar atos ilícitos visando frustrar os objetivos da contratação;</w:t>
      </w:r>
    </w:p>
    <w:p w:rsidR="00E874B4" w:rsidRPr="00E874B4" w:rsidRDefault="00E874B4" w:rsidP="00E874B4">
      <w:pPr>
        <w:spacing w:before="120" w:after="120"/>
        <w:jc w:val="both"/>
        <w:rPr>
          <w:rFonts w:eastAsia="Calibri"/>
        </w:rPr>
      </w:pPr>
      <w:r w:rsidRPr="00E874B4">
        <w:rPr>
          <w:rFonts w:eastAsia="Calibri"/>
        </w:rPr>
        <w:t>10.5.4 – Cometer fraude fiscal;</w:t>
      </w:r>
    </w:p>
    <w:p w:rsidR="00E874B4" w:rsidRPr="00E874B4" w:rsidRDefault="00E874B4" w:rsidP="00E874B4">
      <w:pPr>
        <w:spacing w:before="120" w:after="120"/>
        <w:jc w:val="both"/>
        <w:rPr>
          <w:rFonts w:eastAsia="Calibri"/>
        </w:rPr>
      </w:pPr>
      <w:r w:rsidRPr="00E874B4">
        <w:rPr>
          <w:rFonts w:eastAsia="Calibri"/>
        </w:rPr>
        <w:t>10.5.5 – Comportar-se de modo inidôneo;</w:t>
      </w:r>
    </w:p>
    <w:p w:rsidR="00E874B4" w:rsidRPr="00E874B4" w:rsidRDefault="00E874B4" w:rsidP="00E874B4">
      <w:pPr>
        <w:spacing w:before="120" w:after="120"/>
        <w:jc w:val="both"/>
        <w:rPr>
          <w:rFonts w:eastAsia="Calibri"/>
        </w:rPr>
      </w:pPr>
      <w:r w:rsidRPr="00E874B4">
        <w:rPr>
          <w:rFonts w:eastAsia="Calibri"/>
        </w:rPr>
        <w:t>10.5.6 – Não mantiver sua proposta;</w:t>
      </w:r>
    </w:p>
    <w:p w:rsidR="00E874B4" w:rsidRPr="00E874B4" w:rsidRDefault="00E874B4" w:rsidP="00E874B4">
      <w:pPr>
        <w:spacing w:before="120" w:after="120"/>
        <w:jc w:val="both"/>
        <w:rPr>
          <w:rFonts w:eastAsia="Calibri"/>
        </w:rPr>
      </w:pPr>
      <w:r w:rsidRPr="00E874B4">
        <w:rPr>
          <w:rFonts w:eastAsia="Calibri"/>
        </w:rPr>
        <w:t>10.5.7 – Não recolher os tributos, contribuições previdenciárias e demais obrigações legais, incluindo o FGTS, quando cabível.</w:t>
      </w:r>
    </w:p>
    <w:p w:rsidR="00E874B4" w:rsidRPr="00E874B4" w:rsidRDefault="00E874B4" w:rsidP="00E874B4">
      <w:pPr>
        <w:spacing w:before="120" w:after="120"/>
        <w:jc w:val="both"/>
        <w:rPr>
          <w:rFonts w:eastAsia="Calibri"/>
        </w:rPr>
      </w:pPr>
      <w:r w:rsidRPr="00E874B4">
        <w:rPr>
          <w:rFonts w:eastAsia="Calibri"/>
        </w:rPr>
        <w:t>10.6 – Será aplicada a penalidade de advertência às condutas que caracterizam infrações leves que importarem em inexecução parcial do contrato, bem como a inobservância das regras estabelecidas no instrumento convocatório e seus anexos.</w:t>
      </w:r>
    </w:p>
    <w:p w:rsidR="00E874B4" w:rsidRPr="00E874B4" w:rsidRDefault="00E874B4" w:rsidP="00E874B4">
      <w:pPr>
        <w:spacing w:before="120" w:after="120"/>
        <w:jc w:val="both"/>
        <w:rPr>
          <w:rFonts w:eastAsia="Calibri"/>
        </w:rPr>
      </w:pPr>
      <w:r w:rsidRPr="00E874B4">
        <w:rPr>
          <w:rFonts w:eastAsia="Calibri"/>
        </w:rPr>
        <w:t>10.7 – Será aplicada a penalidade de multa às condutas que caracterizam infração média, grave ou gravíssima que importarem em inexecução parcial ou total do contrato, bem como a inobservância das regras estabelecidas no instrumento convocatório e seus anexos, observada as seguintes gradações:</w:t>
      </w:r>
    </w:p>
    <w:p w:rsidR="00E874B4" w:rsidRPr="00E874B4" w:rsidRDefault="00E874B4" w:rsidP="00E874B4">
      <w:pPr>
        <w:spacing w:before="120" w:after="120"/>
        <w:jc w:val="both"/>
        <w:rPr>
          <w:rFonts w:eastAsia="Calibri"/>
        </w:rPr>
      </w:pPr>
      <w:r w:rsidRPr="00E874B4">
        <w:rPr>
          <w:rFonts w:eastAsia="Calibri"/>
        </w:rPr>
        <w:t>10.7.1 – Para as infrações médias, o valor da multa será arbitrado entre 50 a 300 UNIFBJ;</w:t>
      </w:r>
    </w:p>
    <w:p w:rsidR="00E874B4" w:rsidRPr="00E874B4" w:rsidRDefault="00E874B4" w:rsidP="00E874B4">
      <w:pPr>
        <w:spacing w:before="120" w:after="120"/>
        <w:jc w:val="both"/>
        <w:rPr>
          <w:rFonts w:eastAsia="Calibri"/>
        </w:rPr>
      </w:pPr>
      <w:r w:rsidRPr="00E874B4">
        <w:rPr>
          <w:rFonts w:eastAsia="Calibri"/>
        </w:rPr>
        <w:t>10.7.2 – Para as infrações graves, o valor da multa será arbitrado entre 301 a 500 UNIFBJ;</w:t>
      </w:r>
    </w:p>
    <w:p w:rsidR="00E874B4" w:rsidRPr="00E874B4" w:rsidRDefault="00E874B4" w:rsidP="00E874B4">
      <w:pPr>
        <w:spacing w:before="120" w:after="120"/>
        <w:jc w:val="both"/>
        <w:rPr>
          <w:rFonts w:eastAsia="Calibri"/>
        </w:rPr>
      </w:pPr>
      <w:r w:rsidRPr="00E874B4">
        <w:rPr>
          <w:rFonts w:eastAsia="Calibri"/>
        </w:rPr>
        <w:t>10.7.3 – Para as infrações gravíssimas, o valor da multa será arbitrado entre 501 a 700 UNIFBJ.</w:t>
      </w:r>
    </w:p>
    <w:p w:rsidR="00E874B4" w:rsidRPr="00E874B4" w:rsidRDefault="00E874B4" w:rsidP="00E874B4">
      <w:pPr>
        <w:spacing w:before="120" w:after="120"/>
        <w:jc w:val="both"/>
        <w:rPr>
          <w:rFonts w:eastAsia="Calibri"/>
        </w:rPr>
      </w:pPr>
      <w:r w:rsidRPr="00E874B4">
        <w:rPr>
          <w:rFonts w:eastAsia="Calibri"/>
        </w:rPr>
        <w:t>10.8 – Será aplicada a penalidade de suspensão temporária, que poderá ser cumulativamente com a penalidade de multa, quando a CONTRATADA, se recusar a adotar as medidas necessárias para adequar a execução às especificidades indicadas no instrumento convocatório e seus anexos, por até 02 (dois) anos.</w:t>
      </w:r>
    </w:p>
    <w:p w:rsidR="00E874B4" w:rsidRPr="00E874B4" w:rsidRDefault="00E874B4" w:rsidP="00E874B4">
      <w:pPr>
        <w:spacing w:before="120" w:after="120"/>
        <w:jc w:val="both"/>
        <w:rPr>
          <w:rFonts w:eastAsia="Calibri"/>
        </w:rPr>
      </w:pPr>
      <w:r w:rsidRPr="00E874B4">
        <w:rPr>
          <w:rFonts w:eastAsia="Calibri"/>
        </w:rPr>
        <w:t>10.9 – Será aplicada a penalidade de declaração de inidoneidade, que poderá ser cumulativamente com a penalidade de multa, quando a CONTRATADA cometer infração gravíssima.</w:t>
      </w:r>
    </w:p>
    <w:p w:rsidR="00E874B4" w:rsidRPr="00E874B4" w:rsidRDefault="00E874B4" w:rsidP="00E874B4">
      <w:pPr>
        <w:spacing w:before="120" w:after="120"/>
        <w:jc w:val="both"/>
        <w:rPr>
          <w:rFonts w:eastAsia="Calibri"/>
        </w:rPr>
      </w:pPr>
      <w:r w:rsidRPr="00E874B4">
        <w:rPr>
          <w:rFonts w:eastAsia="Calibri"/>
        </w:rPr>
        <w:t>10.10 – A sanção de suspensão temporária de participação em licitação e impedimento de contratar com a Administração Municipal produz efeitos apenas para o Município de Bom Jardim - RJ.</w:t>
      </w:r>
    </w:p>
    <w:p w:rsidR="00E874B4" w:rsidRPr="00E874B4" w:rsidRDefault="00E874B4" w:rsidP="00E874B4">
      <w:pPr>
        <w:spacing w:before="120" w:after="120"/>
        <w:jc w:val="both"/>
        <w:rPr>
          <w:rFonts w:eastAsia="Calibri"/>
        </w:rPr>
      </w:pPr>
      <w:r w:rsidRPr="00E874B4">
        <w:rPr>
          <w:rFonts w:eastAsia="Calibri"/>
        </w:rPr>
        <w:t xml:space="preserve"> 10.11 – Além da multa, poderá ser declarada a inidoneidade para licitar ou contratar com a Administração Pública quando:</w:t>
      </w:r>
    </w:p>
    <w:p w:rsidR="00E874B4" w:rsidRPr="00E874B4" w:rsidRDefault="00F354F7" w:rsidP="00E874B4">
      <w:pPr>
        <w:spacing w:before="120" w:after="120"/>
        <w:jc w:val="both"/>
        <w:rPr>
          <w:rFonts w:eastAsia="Calibri"/>
        </w:rPr>
      </w:pPr>
      <w:r>
        <w:rPr>
          <w:rFonts w:eastAsia="Calibri"/>
        </w:rPr>
        <w:t xml:space="preserve"> </w:t>
      </w:r>
      <w:r w:rsidR="00E874B4" w:rsidRPr="00E874B4">
        <w:rPr>
          <w:rFonts w:eastAsia="Calibri"/>
        </w:rPr>
        <w:t>10.11.1 – Apresentar documentação falsa, cometer fraude fiscal ou comportar-se de modo inidôneo;</w:t>
      </w:r>
    </w:p>
    <w:p w:rsidR="00E874B4" w:rsidRPr="00E874B4" w:rsidRDefault="00E874B4" w:rsidP="00E874B4">
      <w:pPr>
        <w:spacing w:before="120" w:after="120"/>
        <w:jc w:val="both"/>
        <w:rPr>
          <w:rFonts w:eastAsia="Calibri"/>
        </w:rPr>
      </w:pPr>
      <w:r w:rsidRPr="00E874B4">
        <w:rPr>
          <w:rFonts w:eastAsia="Calibri"/>
        </w:rPr>
        <w:t>10.11.2 – Deixar de recolher os tributos, contribuições previdenciárias e demais obrigações legais, incluindo o depósito do FGTS, causando prejuízo ao erário,</w:t>
      </w:r>
    </w:p>
    <w:p w:rsidR="00E874B4" w:rsidRPr="00E874B4" w:rsidRDefault="00E874B4" w:rsidP="00E874B4">
      <w:pPr>
        <w:spacing w:before="120" w:after="120"/>
        <w:jc w:val="both"/>
        <w:rPr>
          <w:rFonts w:eastAsia="Calibri"/>
        </w:rPr>
      </w:pPr>
      <w:r w:rsidRPr="00E874B4">
        <w:rPr>
          <w:rFonts w:eastAsia="Calibri"/>
        </w:rPr>
        <w:t>10.11.3 – Abandonar deliberadamente o serviço já iniciado, deixando de executar o objeto do contrato e induzindo a rescisão contratual.</w:t>
      </w:r>
    </w:p>
    <w:p w:rsidR="00E874B4" w:rsidRPr="00E874B4" w:rsidRDefault="00E874B4" w:rsidP="00E874B4">
      <w:pPr>
        <w:spacing w:before="120" w:after="120"/>
        <w:jc w:val="both"/>
        <w:rPr>
          <w:rFonts w:eastAsia="Calibri"/>
        </w:rPr>
      </w:pPr>
      <w:r w:rsidRPr="00E874B4">
        <w:rPr>
          <w:rFonts w:eastAsia="Calibri"/>
        </w:rPr>
        <w:t>10.12 – A sanção de declaração de inidoneidade para licitar ou contratar com a Administração Pública produz efeito em todo o território nacional.</w:t>
      </w:r>
    </w:p>
    <w:p w:rsidR="00E874B4" w:rsidRPr="00E874B4" w:rsidRDefault="00E874B4" w:rsidP="00E874B4">
      <w:pPr>
        <w:spacing w:before="120" w:after="120"/>
        <w:jc w:val="both"/>
        <w:rPr>
          <w:rFonts w:eastAsia="Calibri"/>
        </w:rPr>
      </w:pPr>
      <w:r w:rsidRPr="00E874B4">
        <w:rPr>
          <w:rFonts w:eastAsia="Calibri"/>
        </w:rPr>
        <w:t>10.13 – Para assegurar os efeitos da declaração de inidoneidade e da suspensão temporária, a Administração incluirá as empresas sancionadas no Cadastro Nacional de Empresas Inidôneas e Suspensas - CEIS, até a reabilitação da empresa sancionada.</w:t>
      </w:r>
    </w:p>
    <w:p w:rsidR="00E874B4" w:rsidRPr="00E874B4" w:rsidRDefault="00E874B4" w:rsidP="00E874B4">
      <w:pPr>
        <w:spacing w:before="120" w:after="120"/>
        <w:jc w:val="both"/>
        <w:rPr>
          <w:rFonts w:eastAsia="Calibri"/>
        </w:rPr>
      </w:pPr>
      <w:r w:rsidRPr="00E874B4">
        <w:rPr>
          <w:rFonts w:eastAsia="Calibri"/>
        </w:rPr>
        <w:t xml:space="preserve">10.14 – A reabilitação da declaração de inidoneidade será concedida quando a empresa ou profissional penalizado ressarcir a Administração pelos prejuízos resultantes e </w:t>
      </w:r>
      <w:proofErr w:type="gramStart"/>
      <w:r w:rsidRPr="00E874B4">
        <w:rPr>
          <w:rFonts w:eastAsia="Calibri"/>
        </w:rPr>
        <w:t>após</w:t>
      </w:r>
      <w:proofErr w:type="gramEnd"/>
      <w:r w:rsidRPr="00E874B4">
        <w:rPr>
          <w:rFonts w:eastAsia="Calibri"/>
        </w:rPr>
        <w:t xml:space="preserve"> decorrido o prazo de 02 (dois) anos de sua aplicação.</w:t>
      </w:r>
    </w:p>
    <w:p w:rsidR="00E874B4" w:rsidRPr="00E874B4" w:rsidRDefault="00E874B4" w:rsidP="00E874B4">
      <w:pPr>
        <w:spacing w:before="120" w:after="120"/>
        <w:jc w:val="both"/>
        <w:rPr>
          <w:rFonts w:eastAsia="Calibri"/>
        </w:rPr>
      </w:pPr>
      <w:r w:rsidRPr="00E874B4">
        <w:rPr>
          <w:rFonts w:eastAsia="Calibri"/>
        </w:rPr>
        <w:t xml:space="preserve">10.15 – Sem prejuízo da aplicação das penalidades cabíveis, quando o licitante vencedor não mantiver a sua proposta no respectivo prazo de validade; não iniciar a execução do serviço no prazo de 10 (dez) dias úteis contados do recebimento da ordem de serviço, ou ainda quando o adjudicatário se recusar a assinar o contrato, aceitar ou retirar o instrumento equivalente, dentro </w:t>
      </w:r>
      <w:r w:rsidRPr="00E874B4">
        <w:rPr>
          <w:rFonts w:eastAsia="Calibri"/>
        </w:rPr>
        <w:lastRenderedPageBreak/>
        <w:t>do prazo estabelecido pela Administração, esta poderá convocar os licitantes remanescentes, observada a ordem de classificação, para substituir o licitante faltoso.</w:t>
      </w:r>
    </w:p>
    <w:p w:rsidR="00E874B4" w:rsidRPr="00E874B4" w:rsidRDefault="00E874B4" w:rsidP="00E874B4">
      <w:pPr>
        <w:spacing w:before="120" w:after="120"/>
        <w:jc w:val="both"/>
        <w:rPr>
          <w:rFonts w:eastAsia="Calibri"/>
        </w:rPr>
      </w:pPr>
      <w:r w:rsidRPr="00E874B4">
        <w:rPr>
          <w:rFonts w:eastAsia="Calibri"/>
        </w:rPr>
        <w:t xml:space="preserve">10.15.1 – conforme disposição no caput do art. 81, da Lei Federal 8.666/93, a </w:t>
      </w:r>
      <w:proofErr w:type="gramStart"/>
      <w:r w:rsidRPr="00E874B4">
        <w:rPr>
          <w:rFonts w:eastAsia="Calibri"/>
        </w:rPr>
        <w:t>sansão referida neste item</w:t>
      </w:r>
      <w:proofErr w:type="gramEnd"/>
      <w:r w:rsidRPr="00E874B4">
        <w:rPr>
          <w:rFonts w:eastAsia="Calibri"/>
        </w:rPr>
        <w:t>, não se aplica aos licitantes que convocados, conforme ordem de classificação das propostas, não aceitarem a contratação.</w:t>
      </w:r>
    </w:p>
    <w:p w:rsidR="00E874B4" w:rsidRPr="00E874B4" w:rsidRDefault="00E874B4" w:rsidP="00E874B4">
      <w:pPr>
        <w:spacing w:before="120" w:after="120"/>
        <w:jc w:val="both"/>
        <w:rPr>
          <w:rFonts w:eastAsia="Calibri"/>
        </w:rPr>
      </w:pPr>
      <w:r w:rsidRPr="00E874B4">
        <w:rPr>
          <w:rFonts w:eastAsia="Calibri"/>
        </w:rPr>
        <w:t xml:space="preserve">10.16 – As penalidades de suspensão temporária de participação em licitação e impedimento de contratar com a Administração e a declaração de inidoneidade para licitar ou contratar com a Administração Pública, dispostas nos incisos III e IV do art. 87 da Lei Federal nº 8.666/93, poderão ser aplicados aos profissionais ou às empresas que praticarem os ilícitos previstos nos incisos do art. 88 do mesmo diploma legal, garantido o direito ao </w:t>
      </w:r>
      <w:proofErr w:type="gramStart"/>
      <w:r w:rsidRPr="00E874B4">
        <w:rPr>
          <w:rFonts w:eastAsia="Calibri"/>
        </w:rPr>
        <w:t>contraditório e ampla defesa</w:t>
      </w:r>
      <w:proofErr w:type="gramEnd"/>
      <w:r w:rsidRPr="00E874B4">
        <w:rPr>
          <w:rFonts w:eastAsia="Calibri"/>
        </w:rPr>
        <w:t>.</w:t>
      </w:r>
    </w:p>
    <w:p w:rsidR="00E874B4" w:rsidRPr="00E874B4" w:rsidRDefault="00E874B4" w:rsidP="00E874B4">
      <w:pPr>
        <w:spacing w:before="120" w:after="120"/>
        <w:jc w:val="both"/>
        <w:rPr>
          <w:rFonts w:eastAsia="Calibri"/>
        </w:rPr>
      </w:pPr>
      <w:r w:rsidRPr="00E874B4">
        <w:rPr>
          <w:rFonts w:eastAsia="Calibri"/>
        </w:rPr>
        <w:t>10.17 – Serão utilizados, para conversão dos valores das multas em moeda corrente, os valores atuais da unidade fiscal de referência de Bom Jardim – UNIFBJ, na forma do art. 439 do Código Tributário Municipal (LCM nº 218/2016), equivalente a 44,27 (quarenta e quatro inteiros e vinte e sete centésimos) de UFIR-RJ.</w:t>
      </w:r>
    </w:p>
    <w:p w:rsidR="00E874B4" w:rsidRPr="00E874B4" w:rsidRDefault="00E874B4" w:rsidP="00E874B4">
      <w:pPr>
        <w:spacing w:before="120" w:after="120"/>
        <w:jc w:val="both"/>
        <w:rPr>
          <w:rFonts w:eastAsia="Calibri"/>
        </w:rPr>
      </w:pPr>
      <w:r w:rsidRPr="00E874B4">
        <w:rPr>
          <w:rFonts w:eastAsia="Calibri"/>
        </w:rPr>
        <w:t>10.18 – As multas aplicadas deverão ser recolhidas em favor do Município no prazo de 05 (cinco) dias úteis, a contar do recebimento da notificação.</w:t>
      </w:r>
    </w:p>
    <w:p w:rsidR="00E874B4" w:rsidRPr="00E874B4" w:rsidRDefault="00E874B4" w:rsidP="00E874B4">
      <w:pPr>
        <w:spacing w:before="120" w:after="120"/>
        <w:jc w:val="both"/>
        <w:rPr>
          <w:rFonts w:eastAsia="Calibri"/>
        </w:rPr>
      </w:pPr>
      <w:r w:rsidRPr="00E874B4">
        <w:rPr>
          <w:rFonts w:eastAsia="Calibri"/>
        </w:rPr>
        <w:t>10.19 – As multas aplicadas e não recolhidas no prazo do instrumento convocatório serão inscritas em dívida ativa e executadas judicialmente conforme o disposto na Lei Federal nº 6.830/80 e na legislação tributária vigente, acrescida dos encargos correspondentes.</w:t>
      </w:r>
    </w:p>
    <w:p w:rsidR="00E874B4" w:rsidRPr="00E874B4" w:rsidRDefault="00E874B4" w:rsidP="00E874B4">
      <w:pPr>
        <w:spacing w:before="120" w:after="120"/>
        <w:jc w:val="both"/>
        <w:rPr>
          <w:rFonts w:eastAsia="Calibri"/>
        </w:rPr>
      </w:pPr>
      <w:r w:rsidRPr="00E874B4">
        <w:rPr>
          <w:rFonts w:eastAsia="Calibri"/>
        </w:rPr>
        <w:t>10.20 – As penalidades só poderão ser relevadas na hipótese de caso fortuito ou força maior, devidamente justificado e comprovado, a juízo da Administração.</w:t>
      </w:r>
    </w:p>
    <w:p w:rsidR="00E874B4" w:rsidRPr="00E874B4" w:rsidRDefault="00E874B4" w:rsidP="00E874B4">
      <w:pPr>
        <w:spacing w:before="120" w:after="120"/>
        <w:jc w:val="both"/>
        <w:rPr>
          <w:rFonts w:eastAsia="Calibri"/>
          <w:b/>
        </w:rPr>
      </w:pPr>
      <w:proofErr w:type="gramStart"/>
      <w:r w:rsidRPr="00E874B4">
        <w:rPr>
          <w:rFonts w:eastAsia="Calibri"/>
          <w:b/>
        </w:rPr>
        <w:t>11 – CONVOCAÇÃO</w:t>
      </w:r>
      <w:proofErr w:type="gramEnd"/>
      <w:r w:rsidRPr="00E874B4">
        <w:rPr>
          <w:rFonts w:eastAsia="Calibri"/>
          <w:b/>
        </w:rPr>
        <w:t xml:space="preserve"> PARA ASSINATURA CONTRATUAL</w:t>
      </w:r>
    </w:p>
    <w:p w:rsidR="00E874B4" w:rsidRPr="00E874B4" w:rsidRDefault="00E874B4" w:rsidP="00E874B4">
      <w:pPr>
        <w:spacing w:before="120" w:after="120"/>
        <w:jc w:val="both"/>
        <w:rPr>
          <w:rFonts w:eastAsia="Calibri"/>
        </w:rPr>
      </w:pPr>
      <w:r w:rsidRPr="00E874B4">
        <w:rPr>
          <w:rFonts w:eastAsia="Calibri"/>
        </w:rPr>
        <w:t>11.1 – Uma vez homologado o resultado da licitação, a licitante vencedora será convocada para assinar e retirar o termo de contrato ou instrumento equivalente, sendo cientificada de que sua omissão ensejará decaimento do direito à contratação, sem prejuízo à aplicação das penalidades dispostos no instrumento convocatório e seus anexos.</w:t>
      </w:r>
    </w:p>
    <w:p w:rsidR="00E874B4" w:rsidRPr="00E874B4" w:rsidRDefault="00E874B4" w:rsidP="00E874B4">
      <w:pPr>
        <w:spacing w:before="120" w:after="120"/>
        <w:jc w:val="both"/>
        <w:rPr>
          <w:rFonts w:eastAsia="Calibri"/>
        </w:rPr>
      </w:pPr>
      <w:r w:rsidRPr="00E874B4">
        <w:rPr>
          <w:rFonts w:eastAsia="Calibri"/>
        </w:rPr>
        <w:t>11.2 – Alternativamente ao comparecimento perante o órgão ou entidade para a assinatura do contrato, a licitante vencedora poderá enviar o termo de contrato ou aceite assinado mediante correspondência postal com aviso de recebimento (AR) ou por meio eletrônico com a respectiva assinatura digital, cujo marco do cumprimento será contado a partir da data de postagem.</w:t>
      </w:r>
    </w:p>
    <w:p w:rsidR="00E874B4" w:rsidRPr="00E874B4" w:rsidRDefault="00E874B4" w:rsidP="00E874B4">
      <w:pPr>
        <w:spacing w:before="120" w:after="120"/>
        <w:jc w:val="both"/>
        <w:rPr>
          <w:rFonts w:eastAsia="Calibri"/>
        </w:rPr>
      </w:pPr>
      <w:r w:rsidRPr="00E874B4">
        <w:rPr>
          <w:rFonts w:eastAsia="Calibri"/>
        </w:rPr>
        <w:t>11.3 – O aceite de nota de empenho ou instrumento equivalente, emitida à licitante vencedora, implica no reconhecimento que:</w:t>
      </w:r>
    </w:p>
    <w:p w:rsidR="00E874B4" w:rsidRPr="00E874B4" w:rsidRDefault="00E874B4" w:rsidP="00E874B4">
      <w:pPr>
        <w:spacing w:before="120" w:after="120"/>
        <w:jc w:val="both"/>
        <w:rPr>
          <w:rFonts w:eastAsia="Calibri"/>
        </w:rPr>
      </w:pPr>
      <w:r w:rsidRPr="00E874B4">
        <w:rPr>
          <w:rFonts w:eastAsia="Calibri"/>
        </w:rPr>
        <w:t>11.3.1 – A contratada se vincula à sua proposta e às previsões contidas no instrumento convocatório e seus anexos.</w:t>
      </w:r>
    </w:p>
    <w:p w:rsidR="00E874B4" w:rsidRPr="00E874B4" w:rsidRDefault="00E874B4" w:rsidP="00E874B4">
      <w:pPr>
        <w:spacing w:before="120" w:after="120"/>
        <w:jc w:val="both"/>
        <w:rPr>
          <w:rFonts w:eastAsia="Calibri"/>
        </w:rPr>
      </w:pPr>
      <w:r w:rsidRPr="00E874B4">
        <w:rPr>
          <w:rFonts w:eastAsia="Calibri"/>
        </w:rPr>
        <w:t>11.4 – O prazo para assinar, aceitar ou retirar o termo de contrato ou instrumento equivalente será de 05 (cinco) dias úteis, contados da data do recebimento da convocação, podendo ser prorrogado por igual período, desde que solicitado pela parte durante o seu transcurso e tenha ocorrido fato justificado aceito pela Administração.</w:t>
      </w:r>
    </w:p>
    <w:p w:rsidR="00E874B4" w:rsidRPr="00E874B4" w:rsidRDefault="00E874B4" w:rsidP="00E874B4">
      <w:pPr>
        <w:widowControl w:val="0"/>
        <w:autoSpaceDE w:val="0"/>
        <w:autoSpaceDN w:val="0"/>
        <w:spacing w:before="120" w:after="120"/>
        <w:jc w:val="both"/>
        <w:rPr>
          <w:rFonts w:eastAsia="Calibri"/>
        </w:rPr>
      </w:pPr>
      <w:r w:rsidRPr="00E874B4">
        <w:rPr>
          <w:rFonts w:eastAsia="Calibri"/>
        </w:rPr>
        <w:t>11.5 – Como requisito para celebração do contrato, a licitante vencedora deverá manter as mesmas condições de habilitação consignadas no instrumento convocatório e seus anexos.</w:t>
      </w:r>
    </w:p>
    <w:p w:rsidR="00E874B4" w:rsidRPr="00E874B4" w:rsidRDefault="00E874B4" w:rsidP="00E874B4">
      <w:pPr>
        <w:widowControl w:val="0"/>
        <w:autoSpaceDE w:val="0"/>
        <w:autoSpaceDN w:val="0"/>
        <w:spacing w:before="120" w:after="120"/>
        <w:jc w:val="both"/>
        <w:rPr>
          <w:rFonts w:eastAsia="Calibri"/>
          <w:b/>
        </w:rPr>
      </w:pPr>
      <w:proofErr w:type="gramStart"/>
      <w:r w:rsidRPr="00E874B4">
        <w:rPr>
          <w:rFonts w:eastAsia="Calibri"/>
          <w:b/>
        </w:rPr>
        <w:t>12 – DURAÇÃO</w:t>
      </w:r>
      <w:proofErr w:type="gramEnd"/>
      <w:r w:rsidRPr="00E874B4">
        <w:rPr>
          <w:rFonts w:eastAsia="Calibri"/>
          <w:b/>
        </w:rPr>
        <w:t>, ALTERAÇÃO E EXTINÇÃO CONTRATUAL</w:t>
      </w:r>
    </w:p>
    <w:p w:rsidR="00E874B4" w:rsidRPr="00E874B4" w:rsidRDefault="00E874B4" w:rsidP="00E874B4">
      <w:pPr>
        <w:spacing w:before="120" w:after="120"/>
        <w:jc w:val="both"/>
        <w:rPr>
          <w:rFonts w:eastAsia="Calibri"/>
        </w:rPr>
      </w:pPr>
      <w:r w:rsidRPr="00E874B4">
        <w:rPr>
          <w:rFonts w:eastAsia="Calibri"/>
        </w:rPr>
        <w:t xml:space="preserve">12.1 – O contrato terá duração de </w:t>
      </w:r>
      <w:proofErr w:type="gramStart"/>
      <w:r w:rsidR="00105887">
        <w:rPr>
          <w:rFonts w:eastAsia="Calibri"/>
        </w:rPr>
        <w:t>10</w:t>
      </w:r>
      <w:r w:rsidRPr="00E874B4">
        <w:rPr>
          <w:rFonts w:eastAsia="Calibri"/>
        </w:rPr>
        <w:t xml:space="preserve"> (</w:t>
      </w:r>
      <w:r w:rsidR="00105887">
        <w:rPr>
          <w:rFonts w:eastAsia="Calibri"/>
        </w:rPr>
        <w:t>dez</w:t>
      </w:r>
      <w:r w:rsidRPr="00E874B4">
        <w:rPr>
          <w:rFonts w:eastAsia="Calibri"/>
        </w:rPr>
        <w:t>) meses, com eficácia na forma do art. 61, parágrafo</w:t>
      </w:r>
      <w:proofErr w:type="gramEnd"/>
      <w:r w:rsidRPr="00E874B4">
        <w:rPr>
          <w:rFonts w:eastAsia="Calibri"/>
        </w:rPr>
        <w:t xml:space="preserve"> único da Lei Federal nº 8.666/93, a iniciar da emissão da ordem de serviço, podendo ser prorrogado, na forma da legislação vigente.</w:t>
      </w:r>
    </w:p>
    <w:p w:rsidR="00E874B4" w:rsidRPr="00E874B4" w:rsidRDefault="00E874B4" w:rsidP="00E874B4">
      <w:pPr>
        <w:widowControl w:val="0"/>
        <w:autoSpaceDE w:val="0"/>
        <w:autoSpaceDN w:val="0"/>
        <w:spacing w:before="120" w:after="120"/>
        <w:ind w:right="-84"/>
        <w:jc w:val="both"/>
        <w:rPr>
          <w:lang w:val="pt-PT"/>
        </w:rPr>
      </w:pPr>
      <w:r w:rsidRPr="00E874B4">
        <w:rPr>
          <w:rFonts w:eastAsia="Calibri"/>
        </w:rPr>
        <w:t xml:space="preserve">12.1.1 - </w:t>
      </w:r>
      <w:r w:rsidRPr="00E874B4">
        <w:rPr>
          <w:lang w:val="pt-PT"/>
        </w:rPr>
        <w:t>O contrato só poderá ser prorrogado mediante a apresentação de justificativa, junto à cópia do diário de obras.</w:t>
      </w:r>
    </w:p>
    <w:p w:rsidR="00E874B4" w:rsidRPr="00E874B4" w:rsidRDefault="00E874B4" w:rsidP="00E874B4">
      <w:pPr>
        <w:widowControl w:val="0"/>
        <w:autoSpaceDE w:val="0"/>
        <w:autoSpaceDN w:val="0"/>
        <w:spacing w:before="120" w:after="120"/>
        <w:ind w:right="-85"/>
        <w:jc w:val="both"/>
        <w:rPr>
          <w:lang w:val="pt-PT"/>
        </w:rPr>
      </w:pPr>
      <w:r w:rsidRPr="00E874B4">
        <w:rPr>
          <w:lang w:val="pt-PT"/>
        </w:rPr>
        <w:lastRenderedPageBreak/>
        <w:t>12.1.2 – O contrato poderá ser prorrogadode acordo com o Plano Plurianual e demais Leis orçamentárias do município, de acordo com o art. 57, I da Lei 8.666/93.</w:t>
      </w:r>
    </w:p>
    <w:p w:rsidR="00E874B4" w:rsidRPr="00E874B4" w:rsidRDefault="00E874B4" w:rsidP="00E874B4">
      <w:pPr>
        <w:spacing w:before="120" w:after="120"/>
        <w:jc w:val="both"/>
        <w:rPr>
          <w:rFonts w:eastAsia="Calibri"/>
        </w:rPr>
      </w:pPr>
      <w:r w:rsidRPr="00E874B4">
        <w:rPr>
          <w:rFonts w:eastAsia="Calibri"/>
          <w:lang w:val="pt-PT"/>
        </w:rPr>
        <w:t xml:space="preserve"> </w:t>
      </w:r>
      <w:r w:rsidRPr="00E874B4">
        <w:rPr>
          <w:rFonts w:eastAsia="Calibri"/>
        </w:rPr>
        <w:t>12.2 – O contrato poderá ser alterado unilateralmente pela Administração, após a devida justificativa, obrigando a CONTRATADA a aceitar seus termos e resguardado o equilíbrio econômico-financeiro, nas seguintes hipóteses:</w:t>
      </w:r>
    </w:p>
    <w:p w:rsidR="00E874B4" w:rsidRPr="00E874B4" w:rsidRDefault="00E874B4" w:rsidP="00E874B4">
      <w:pPr>
        <w:spacing w:before="120" w:after="120"/>
        <w:jc w:val="both"/>
        <w:rPr>
          <w:rFonts w:eastAsia="Calibri"/>
        </w:rPr>
      </w:pPr>
      <w:r w:rsidRPr="00E874B4">
        <w:rPr>
          <w:rFonts w:eastAsia="Calibri"/>
        </w:rPr>
        <w:t>12.2.1 – Quando houver modificação das especificações, para melhor adequação técnica aos objetivos da Administração;</w:t>
      </w:r>
    </w:p>
    <w:p w:rsidR="00E874B4" w:rsidRPr="00E874B4" w:rsidRDefault="00E874B4" w:rsidP="00E874B4">
      <w:pPr>
        <w:spacing w:before="120" w:after="120"/>
        <w:jc w:val="both"/>
        <w:rPr>
          <w:rFonts w:eastAsia="Calibri"/>
        </w:rPr>
      </w:pPr>
      <w:r w:rsidRPr="00E874B4">
        <w:rPr>
          <w:rFonts w:eastAsia="Calibri"/>
        </w:rPr>
        <w:t>12.2.2 – Quando houver modificação do valor contratual em razão de acréscimos ou supressão quantitativa dos serviços a serem prestados, na forma do art. 65, §1º da Lei Federal 8.666/93.</w:t>
      </w:r>
    </w:p>
    <w:p w:rsidR="00E874B4" w:rsidRPr="00E874B4" w:rsidRDefault="00E874B4" w:rsidP="00E874B4">
      <w:pPr>
        <w:spacing w:before="120" w:after="120"/>
        <w:jc w:val="both"/>
        <w:rPr>
          <w:rFonts w:eastAsia="Calibri"/>
        </w:rPr>
      </w:pPr>
      <w:r w:rsidRPr="00E874B4">
        <w:rPr>
          <w:rFonts w:eastAsia="Calibri"/>
        </w:rPr>
        <w:t>12.3 – O contrato poderá ser alterado por comum acordo das partes, após justificativa da Administração, nas seguintes hipóteses:</w:t>
      </w:r>
    </w:p>
    <w:p w:rsidR="00E874B4" w:rsidRPr="00E874B4" w:rsidRDefault="00E874B4" w:rsidP="00E874B4">
      <w:pPr>
        <w:spacing w:before="120" w:after="120"/>
        <w:jc w:val="both"/>
        <w:rPr>
          <w:rFonts w:eastAsia="Calibri"/>
        </w:rPr>
      </w:pPr>
      <w:r w:rsidRPr="00E874B4">
        <w:rPr>
          <w:rFonts w:eastAsia="Calibri"/>
        </w:rPr>
        <w:t xml:space="preserve">12.3.1 – Quando conveniente </w:t>
      </w:r>
      <w:proofErr w:type="gramStart"/>
      <w:r w:rsidRPr="00E874B4">
        <w:rPr>
          <w:rFonts w:eastAsia="Calibri"/>
        </w:rPr>
        <w:t>a</w:t>
      </w:r>
      <w:proofErr w:type="gramEnd"/>
      <w:r w:rsidRPr="00E874B4">
        <w:rPr>
          <w:rFonts w:eastAsia="Calibri"/>
        </w:rPr>
        <w:t xml:space="preserve"> substituição de garantia de execução;</w:t>
      </w:r>
    </w:p>
    <w:p w:rsidR="00E874B4" w:rsidRPr="00E874B4" w:rsidRDefault="00E874B4" w:rsidP="00E874B4">
      <w:pPr>
        <w:spacing w:before="120" w:after="120"/>
        <w:jc w:val="both"/>
        <w:rPr>
          <w:rFonts w:eastAsia="Calibri"/>
        </w:rPr>
      </w:pPr>
      <w:r w:rsidRPr="00E874B4">
        <w:rPr>
          <w:rFonts w:eastAsia="Calibri"/>
        </w:rPr>
        <w:t xml:space="preserve">12.3.2 – Quando necessária </w:t>
      </w:r>
      <w:proofErr w:type="gramStart"/>
      <w:r w:rsidRPr="00E874B4">
        <w:rPr>
          <w:rFonts w:eastAsia="Calibri"/>
        </w:rPr>
        <w:t>a</w:t>
      </w:r>
      <w:proofErr w:type="gramEnd"/>
      <w:r w:rsidRPr="00E874B4">
        <w:rPr>
          <w:rFonts w:eastAsia="Calibri"/>
        </w:rPr>
        <w:t xml:space="preserve"> modificação da forma do serviço ou da dinâmica de execução do contrato, em razão da verificação técnica de inaplicabilidade dos termos contratuais originais;</w:t>
      </w:r>
    </w:p>
    <w:p w:rsidR="00E874B4" w:rsidRPr="00E874B4" w:rsidRDefault="00E874B4" w:rsidP="00E874B4">
      <w:pPr>
        <w:spacing w:before="120" w:after="120"/>
        <w:jc w:val="both"/>
        <w:rPr>
          <w:rFonts w:eastAsia="Calibri"/>
        </w:rPr>
      </w:pPr>
      <w:r w:rsidRPr="00E874B4">
        <w:rPr>
          <w:rFonts w:eastAsia="Calibri"/>
        </w:rPr>
        <w:t xml:space="preserve">12.3.3 – Quando necessária </w:t>
      </w:r>
      <w:proofErr w:type="gramStart"/>
      <w:r w:rsidRPr="00E874B4">
        <w:rPr>
          <w:rFonts w:eastAsia="Calibri"/>
        </w:rPr>
        <w:t>a</w:t>
      </w:r>
      <w:proofErr w:type="gramEnd"/>
      <w:r w:rsidRPr="00E874B4">
        <w:rPr>
          <w:rFonts w:eastAsia="Calibri"/>
        </w:rPr>
        <w:t xml:space="preserve"> modificação da forma de pagamento, por imposição de circunstâncias supervenientes, mantido o valor inicial atualizado, sendo vedada a antecipação do pagamento sem a correspondente contraprestação do serviço;</w:t>
      </w:r>
    </w:p>
    <w:p w:rsidR="00E874B4" w:rsidRPr="00E874B4" w:rsidRDefault="00E874B4" w:rsidP="00E874B4">
      <w:pPr>
        <w:spacing w:before="120" w:after="120"/>
        <w:jc w:val="both"/>
        <w:rPr>
          <w:rFonts w:eastAsia="Calibri"/>
        </w:rPr>
      </w:pPr>
      <w:r w:rsidRPr="00E874B4">
        <w:rPr>
          <w:rFonts w:eastAsia="Calibri"/>
        </w:rPr>
        <w:t>12.3.4 – Para restabelecer a relação que as partes pactuaram inicialmente entre os encargos da CONTRATADA e a retribuição da Administração para a justa remuneração, objetivando a manutenção do equilíbrio econômico-financeiro inicial do contrato, quando sobrevirem fatos imprevisíveis, ou previsíveis</w:t>
      </w:r>
      <w:proofErr w:type="gramStart"/>
      <w:r w:rsidRPr="00E874B4">
        <w:rPr>
          <w:rFonts w:eastAsia="Calibri"/>
        </w:rPr>
        <w:t xml:space="preserve"> porém</w:t>
      </w:r>
      <w:proofErr w:type="gramEnd"/>
      <w:r w:rsidRPr="00E874B4">
        <w:rPr>
          <w:rFonts w:eastAsia="Calibri"/>
        </w:rPr>
        <w:t xml:space="preserve"> de consequências incalculáveis, retardadores ou impeditivos da execução do ajustado, ou, ainda, em caso de força maior, caso fortuito ou fato do príncipe, configurando álea econômica extraordinária e extracontratual;</w:t>
      </w:r>
    </w:p>
    <w:p w:rsidR="00E874B4" w:rsidRPr="00E874B4" w:rsidRDefault="00E874B4" w:rsidP="00E874B4">
      <w:pPr>
        <w:spacing w:before="120" w:after="120"/>
        <w:jc w:val="both"/>
        <w:rPr>
          <w:rFonts w:eastAsia="Calibri"/>
        </w:rPr>
      </w:pPr>
      <w:r w:rsidRPr="00E874B4">
        <w:rPr>
          <w:rFonts w:eastAsia="Calibri"/>
        </w:rPr>
        <w:t xml:space="preserve">12.3.5 – Quando necessária a supressão de serviços a serem prestados em proporção superior </w:t>
      </w:r>
      <w:proofErr w:type="gramStart"/>
      <w:r w:rsidRPr="00E874B4">
        <w:rPr>
          <w:rFonts w:eastAsia="Calibri"/>
        </w:rPr>
        <w:t>à</w:t>
      </w:r>
      <w:proofErr w:type="gramEnd"/>
      <w:r w:rsidRPr="00E874B4">
        <w:rPr>
          <w:rFonts w:eastAsia="Calibri"/>
        </w:rPr>
        <w:t xml:space="preserve"> 50% (cinquenta por cento) do valor inicial atualizado do contrato.</w:t>
      </w:r>
    </w:p>
    <w:p w:rsidR="00E874B4" w:rsidRPr="00E874B4" w:rsidRDefault="00E874B4" w:rsidP="00E874B4">
      <w:pPr>
        <w:spacing w:before="120" w:after="120"/>
        <w:jc w:val="both"/>
        <w:rPr>
          <w:rFonts w:eastAsia="Calibri"/>
        </w:rPr>
      </w:pPr>
      <w:r w:rsidRPr="00E874B4">
        <w:rPr>
          <w:rFonts w:eastAsia="Calibri"/>
        </w:rPr>
        <w:t>12.4 – Havendo alteração unilateral, a Administração restabelecerá, por aditamento, o equilíbrio financeiro-econômico inicial.</w:t>
      </w:r>
    </w:p>
    <w:p w:rsidR="00E874B4" w:rsidRPr="00E874B4" w:rsidRDefault="00E874B4" w:rsidP="00E874B4">
      <w:pPr>
        <w:spacing w:before="120" w:after="120"/>
        <w:jc w:val="both"/>
        <w:rPr>
          <w:rFonts w:eastAsia="Calibri"/>
        </w:rPr>
      </w:pPr>
      <w:r w:rsidRPr="00E874B4">
        <w:rPr>
          <w:rFonts w:eastAsia="Calibri"/>
        </w:rPr>
        <w:t>12.5 – A Administração poderá, após a devida justificativa, ordenar por escrito a suspensão do contrato pelo prazo máximo de 120 (cento e vinte) dias, incluindo neste limite eventuais prorrogações de suspensão ou novos pedidos de suspensão.</w:t>
      </w:r>
    </w:p>
    <w:p w:rsidR="00E874B4" w:rsidRPr="00E874B4" w:rsidRDefault="00E874B4" w:rsidP="00E874B4">
      <w:pPr>
        <w:spacing w:before="120" w:after="120"/>
        <w:jc w:val="both"/>
        <w:rPr>
          <w:rFonts w:eastAsia="Calibri"/>
        </w:rPr>
      </w:pPr>
      <w:r w:rsidRPr="00E874B4">
        <w:rPr>
          <w:rFonts w:eastAsia="Calibri"/>
        </w:rPr>
        <w:t>12.6 – O reinício da execução do contrato, após a suspensão, será realizado após ordem da Administração, nos moldes adotados para a execução do objeto.</w:t>
      </w:r>
    </w:p>
    <w:p w:rsidR="00E874B4" w:rsidRPr="00E874B4" w:rsidRDefault="00E874B4" w:rsidP="00E874B4">
      <w:pPr>
        <w:spacing w:before="120" w:after="120"/>
        <w:jc w:val="both"/>
        <w:rPr>
          <w:rFonts w:eastAsia="Calibri"/>
        </w:rPr>
      </w:pPr>
      <w:r w:rsidRPr="00E874B4">
        <w:rPr>
          <w:rFonts w:eastAsia="Calibri"/>
        </w:rPr>
        <w:t>12.7 – O contrato será extinto após a conclusão de sua execução, por rescisão determinada por ato unilateral da Administração, por rescisão administrativa consensual ou por rescisão judicial.</w:t>
      </w:r>
    </w:p>
    <w:p w:rsidR="00E874B4" w:rsidRPr="00E874B4" w:rsidRDefault="00E874B4" w:rsidP="00E874B4">
      <w:pPr>
        <w:spacing w:before="120" w:after="120"/>
        <w:jc w:val="both"/>
        <w:rPr>
          <w:rFonts w:eastAsia="Calibri"/>
        </w:rPr>
      </w:pPr>
      <w:r w:rsidRPr="00E874B4">
        <w:rPr>
          <w:rFonts w:eastAsia="Calibri"/>
        </w:rPr>
        <w:t>12.8 – São hipóteses de rescisão determinada por ato unilateral da Administração:</w:t>
      </w:r>
    </w:p>
    <w:p w:rsidR="00E874B4" w:rsidRPr="00E874B4" w:rsidRDefault="00E874B4" w:rsidP="00E874B4">
      <w:pPr>
        <w:spacing w:before="120" w:after="120"/>
        <w:jc w:val="both"/>
        <w:rPr>
          <w:rFonts w:eastAsia="Calibri"/>
        </w:rPr>
      </w:pPr>
      <w:r w:rsidRPr="00E874B4">
        <w:rPr>
          <w:rFonts w:eastAsia="Calibri"/>
        </w:rPr>
        <w:t>12.8.1 – O não cumprimento de cláusulas contratuais, especificações, projetos ou prazos;</w:t>
      </w:r>
    </w:p>
    <w:p w:rsidR="00E874B4" w:rsidRPr="00E874B4" w:rsidRDefault="00E874B4" w:rsidP="00E874B4">
      <w:pPr>
        <w:spacing w:before="120" w:after="120"/>
        <w:jc w:val="both"/>
        <w:rPr>
          <w:rFonts w:eastAsia="Calibri"/>
        </w:rPr>
      </w:pPr>
      <w:r w:rsidRPr="00E874B4">
        <w:rPr>
          <w:rFonts w:eastAsia="Calibri"/>
        </w:rPr>
        <w:t>12.8.2 – O cumprimento irregular de cláusulas contratuais, especificações, projetos e prazos;</w:t>
      </w:r>
    </w:p>
    <w:p w:rsidR="00E874B4" w:rsidRPr="00E874B4" w:rsidRDefault="00E874B4" w:rsidP="00E874B4">
      <w:pPr>
        <w:spacing w:before="120" w:after="120"/>
        <w:jc w:val="both"/>
        <w:rPr>
          <w:rFonts w:eastAsia="Calibri"/>
        </w:rPr>
      </w:pPr>
      <w:r w:rsidRPr="00E874B4">
        <w:rPr>
          <w:rFonts w:eastAsia="Calibri"/>
        </w:rPr>
        <w:t>12.8.3 – A lentidão do seu cumprimento, levando a Administração a comprovar a impossibilidade da conclusão do serviço nos prazos estipulados;</w:t>
      </w:r>
    </w:p>
    <w:p w:rsidR="00E874B4" w:rsidRPr="00E874B4" w:rsidRDefault="00E874B4" w:rsidP="00E874B4">
      <w:pPr>
        <w:spacing w:before="120" w:after="120"/>
        <w:jc w:val="both"/>
        <w:rPr>
          <w:rFonts w:eastAsia="Calibri"/>
        </w:rPr>
      </w:pPr>
      <w:r w:rsidRPr="00E874B4">
        <w:rPr>
          <w:rFonts w:eastAsia="Calibri"/>
        </w:rPr>
        <w:t>12.8.4 – O atraso injustificado no início da execução;</w:t>
      </w:r>
    </w:p>
    <w:p w:rsidR="00E874B4" w:rsidRPr="00E874B4" w:rsidRDefault="00E874B4" w:rsidP="00E874B4">
      <w:pPr>
        <w:spacing w:before="120" w:after="120"/>
        <w:jc w:val="both"/>
        <w:rPr>
          <w:rFonts w:eastAsia="Calibri"/>
        </w:rPr>
      </w:pPr>
      <w:r w:rsidRPr="00E874B4">
        <w:rPr>
          <w:rFonts w:eastAsia="Calibri"/>
        </w:rPr>
        <w:t>12.8.5 – A paralisação da execução sem justa causa e prévia comunicação à Administração;</w:t>
      </w:r>
    </w:p>
    <w:p w:rsidR="00E874B4" w:rsidRPr="00E874B4" w:rsidRDefault="00E874B4" w:rsidP="00E874B4">
      <w:pPr>
        <w:spacing w:before="120" w:after="120"/>
        <w:jc w:val="both"/>
        <w:rPr>
          <w:rFonts w:eastAsia="Calibri"/>
        </w:rPr>
      </w:pPr>
      <w:r w:rsidRPr="00E874B4">
        <w:rPr>
          <w:rFonts w:eastAsia="Calibri"/>
        </w:rPr>
        <w:t xml:space="preserve">12.8.6 – A subcontratação total ou parcial do seu objeto, a associação do contratado com outrem, a cessão ou transferência, total ou parcial, bem como a fusão, cisão ou incorporação, não </w:t>
      </w:r>
      <w:proofErr w:type="gramStart"/>
      <w:r w:rsidRPr="00E874B4">
        <w:rPr>
          <w:rFonts w:eastAsia="Calibri"/>
        </w:rPr>
        <w:t>admitidas no instrumento convocatórios</w:t>
      </w:r>
      <w:proofErr w:type="gramEnd"/>
      <w:r w:rsidRPr="00E874B4">
        <w:rPr>
          <w:rFonts w:eastAsia="Calibri"/>
        </w:rPr>
        <w:t xml:space="preserve"> e seus anexos;</w:t>
      </w:r>
    </w:p>
    <w:p w:rsidR="00E874B4" w:rsidRPr="00E874B4" w:rsidRDefault="00E874B4" w:rsidP="00E874B4">
      <w:pPr>
        <w:spacing w:before="120" w:after="120"/>
        <w:jc w:val="both"/>
        <w:rPr>
          <w:rFonts w:eastAsia="Calibri"/>
        </w:rPr>
      </w:pPr>
      <w:r w:rsidRPr="00E874B4">
        <w:rPr>
          <w:rFonts w:eastAsia="Calibri"/>
        </w:rPr>
        <w:lastRenderedPageBreak/>
        <w:t>12.8.7 – O desatendimento das determinações regulares da autoridade designada para acompanhar e fiscalizar a sua execução, assim como as de seus superiores;</w:t>
      </w:r>
    </w:p>
    <w:p w:rsidR="00E874B4" w:rsidRPr="00E874B4" w:rsidRDefault="00E874B4" w:rsidP="00E874B4">
      <w:pPr>
        <w:spacing w:before="120" w:after="120"/>
        <w:jc w:val="both"/>
        <w:rPr>
          <w:rFonts w:eastAsia="Calibri"/>
        </w:rPr>
      </w:pPr>
      <w:r w:rsidRPr="00E874B4">
        <w:rPr>
          <w:rFonts w:eastAsia="Calibri"/>
        </w:rPr>
        <w:t>12.8.8 – O cometimento reiterado de faltas na sua execução, anotadas em registro próprio da fiscalização;</w:t>
      </w:r>
    </w:p>
    <w:p w:rsidR="00E874B4" w:rsidRPr="00E874B4" w:rsidRDefault="00E874B4" w:rsidP="00E874B4">
      <w:pPr>
        <w:spacing w:before="120" w:after="120"/>
        <w:jc w:val="both"/>
        <w:rPr>
          <w:rFonts w:eastAsia="Calibri"/>
        </w:rPr>
      </w:pPr>
      <w:r w:rsidRPr="00E874B4">
        <w:rPr>
          <w:rFonts w:eastAsia="Calibri"/>
        </w:rPr>
        <w:t>12.8.9 – A decretação de falência ou a instauração de insolvência civil;</w:t>
      </w:r>
    </w:p>
    <w:p w:rsidR="00E874B4" w:rsidRPr="00E874B4" w:rsidRDefault="00E874B4" w:rsidP="00E874B4">
      <w:pPr>
        <w:spacing w:before="120" w:after="120"/>
        <w:jc w:val="both"/>
        <w:rPr>
          <w:rFonts w:eastAsia="Calibri"/>
        </w:rPr>
      </w:pPr>
      <w:r w:rsidRPr="00E874B4">
        <w:rPr>
          <w:rFonts w:eastAsia="Calibri"/>
        </w:rPr>
        <w:t>12.8.10 – A dissolução da sociedade ou o falecimento do contratado;</w:t>
      </w:r>
    </w:p>
    <w:p w:rsidR="00E874B4" w:rsidRPr="00E874B4" w:rsidRDefault="00E874B4" w:rsidP="00E874B4">
      <w:pPr>
        <w:spacing w:before="120" w:after="120"/>
        <w:jc w:val="both"/>
        <w:rPr>
          <w:rFonts w:eastAsia="Calibri"/>
        </w:rPr>
      </w:pPr>
      <w:r w:rsidRPr="00E874B4">
        <w:rPr>
          <w:rFonts w:eastAsia="Calibri"/>
        </w:rPr>
        <w:t>12.8.11 – A alteração social ou a modificação da finalidade ou da estrutura da empresa, que prejudique a execução do contrato;</w:t>
      </w:r>
    </w:p>
    <w:p w:rsidR="00E874B4" w:rsidRPr="00E874B4" w:rsidRDefault="00E874B4" w:rsidP="00E874B4">
      <w:pPr>
        <w:spacing w:before="120" w:after="120"/>
        <w:jc w:val="both"/>
        <w:rPr>
          <w:rFonts w:eastAsia="Calibri"/>
        </w:rPr>
      </w:pPr>
      <w:r w:rsidRPr="00E874B4">
        <w:rPr>
          <w:rFonts w:eastAsia="Calibri"/>
        </w:rPr>
        <w:t xml:space="preserve">12.8.12 – Razões de interesse público, de alta relevância e amplo conhecimento, </w:t>
      </w:r>
      <w:proofErr w:type="gramStart"/>
      <w:r w:rsidRPr="00E874B4">
        <w:rPr>
          <w:rFonts w:eastAsia="Calibri"/>
        </w:rPr>
        <w:t>justificadas e determinadas</w:t>
      </w:r>
      <w:proofErr w:type="gramEnd"/>
      <w:r w:rsidRPr="00E874B4">
        <w:rPr>
          <w:rFonts w:eastAsia="Calibri"/>
        </w:rPr>
        <w:t xml:space="preserve"> pela máxima autoridade da esfera administrativa a que está subordinado o contratante e exaradas no processo administrativo a que se refere o contrato;</w:t>
      </w:r>
    </w:p>
    <w:p w:rsidR="00E874B4" w:rsidRPr="00E874B4" w:rsidRDefault="00E874B4" w:rsidP="00E874B4">
      <w:pPr>
        <w:spacing w:before="120" w:after="120"/>
        <w:jc w:val="both"/>
        <w:rPr>
          <w:rFonts w:eastAsia="Calibri"/>
        </w:rPr>
      </w:pPr>
      <w:r w:rsidRPr="00E874B4">
        <w:rPr>
          <w:rFonts w:eastAsia="Calibri"/>
        </w:rPr>
        <w:t>12.8.13 – A ocorrência de caso fortuito ou de força maior, regularmente comprovada, impeditiva da execução do contrato.</w:t>
      </w:r>
    </w:p>
    <w:p w:rsidR="00E874B4" w:rsidRPr="00E874B4" w:rsidRDefault="00E874B4" w:rsidP="00E874B4">
      <w:pPr>
        <w:spacing w:before="120" w:after="120"/>
        <w:jc w:val="both"/>
        <w:rPr>
          <w:rFonts w:eastAsia="Calibri"/>
        </w:rPr>
      </w:pPr>
      <w:r w:rsidRPr="00E874B4">
        <w:rPr>
          <w:rFonts w:eastAsia="Calibri"/>
        </w:rPr>
        <w:t>12.9 – A rescisão amigável se dará mediante comum acordo entre a Administração e a CONTRATADA, reduzida a termo no processo de licitação.</w:t>
      </w:r>
    </w:p>
    <w:p w:rsidR="00E874B4" w:rsidRPr="00E874B4" w:rsidRDefault="00E874B4" w:rsidP="00E874B4">
      <w:pPr>
        <w:spacing w:before="120" w:after="120"/>
        <w:jc w:val="both"/>
        <w:rPr>
          <w:rFonts w:eastAsia="Calibri"/>
        </w:rPr>
      </w:pPr>
      <w:r w:rsidRPr="00E874B4">
        <w:rPr>
          <w:rFonts w:eastAsia="Calibri"/>
        </w:rPr>
        <w:t>12.10 – A rescisão por ato unilateral da Administração acarretará nas consequências dispostos no art. 80 da Lei Federal nº 8.666/93, sem prejuízo de eventual aplicação de penalidades por inexecução contratual.</w:t>
      </w:r>
    </w:p>
    <w:p w:rsidR="00E874B4" w:rsidRPr="00E874B4" w:rsidRDefault="00E874B4" w:rsidP="00E874B4">
      <w:pPr>
        <w:spacing w:before="120" w:after="120"/>
        <w:jc w:val="both"/>
        <w:rPr>
          <w:rFonts w:eastAsia="Calibri"/>
          <w:b/>
        </w:rPr>
      </w:pPr>
      <w:r w:rsidRPr="00E874B4">
        <w:rPr>
          <w:rFonts w:eastAsia="Calibri"/>
          <w:b/>
        </w:rPr>
        <w:t>13 – SUBCONTRATAÇÃO</w:t>
      </w:r>
    </w:p>
    <w:p w:rsidR="00E874B4" w:rsidRPr="00E874B4" w:rsidRDefault="00E874B4" w:rsidP="00E874B4">
      <w:pPr>
        <w:widowControl w:val="0"/>
        <w:autoSpaceDE w:val="0"/>
        <w:autoSpaceDN w:val="0"/>
        <w:spacing w:before="120" w:after="120"/>
        <w:jc w:val="both"/>
        <w:rPr>
          <w:rFonts w:eastAsia="Calibri"/>
        </w:rPr>
      </w:pPr>
      <w:r w:rsidRPr="00E874B4">
        <w:rPr>
          <w:rFonts w:eastAsia="Calibri"/>
        </w:rPr>
        <w:t>13.1 – Não será admitida subcontratação para o presente objeto.</w:t>
      </w:r>
    </w:p>
    <w:p w:rsidR="00E874B4" w:rsidRPr="00E874B4" w:rsidRDefault="00E874B4" w:rsidP="00E874B4">
      <w:pPr>
        <w:spacing w:before="120" w:after="120"/>
        <w:jc w:val="both"/>
        <w:rPr>
          <w:rFonts w:eastAsia="Calibri"/>
          <w:b/>
        </w:rPr>
      </w:pPr>
      <w:proofErr w:type="gramStart"/>
      <w:r w:rsidRPr="00E874B4">
        <w:rPr>
          <w:rFonts w:eastAsia="Calibri"/>
          <w:b/>
        </w:rPr>
        <w:t>14 – CRITÉRIO</w:t>
      </w:r>
      <w:proofErr w:type="gramEnd"/>
      <w:r w:rsidRPr="00E874B4">
        <w:rPr>
          <w:rFonts w:eastAsia="Calibri"/>
          <w:b/>
        </w:rPr>
        <w:t xml:space="preserve"> DE JULGAMENTO E ADJUDICAÇÃO</w:t>
      </w:r>
    </w:p>
    <w:p w:rsidR="00E874B4" w:rsidRPr="00E874B4" w:rsidRDefault="00E874B4" w:rsidP="00E874B4">
      <w:pPr>
        <w:widowControl w:val="0"/>
        <w:autoSpaceDE w:val="0"/>
        <w:autoSpaceDN w:val="0"/>
        <w:spacing w:before="120" w:after="120"/>
        <w:jc w:val="both"/>
        <w:rPr>
          <w:rFonts w:eastAsia="Calibri"/>
        </w:rPr>
      </w:pPr>
      <w:r w:rsidRPr="00E874B4">
        <w:rPr>
          <w:rFonts w:eastAsia="Calibri"/>
        </w:rPr>
        <w:t>14.1 – O critério de julgamento é o MENOR PREÇO.</w:t>
      </w:r>
    </w:p>
    <w:p w:rsidR="00E874B4" w:rsidRPr="00E874B4" w:rsidRDefault="00E874B4" w:rsidP="00E874B4">
      <w:pPr>
        <w:widowControl w:val="0"/>
        <w:autoSpaceDE w:val="0"/>
        <w:autoSpaceDN w:val="0"/>
        <w:spacing w:before="120" w:after="120"/>
        <w:jc w:val="both"/>
        <w:rPr>
          <w:rFonts w:eastAsia="Calibri"/>
        </w:rPr>
      </w:pPr>
      <w:r w:rsidRPr="00E874B4">
        <w:rPr>
          <w:rFonts w:eastAsia="Calibri"/>
        </w:rPr>
        <w:t>14.2– A adjudicação será feita pelo MENOR PREÇO GLOBAL.</w:t>
      </w:r>
    </w:p>
    <w:p w:rsidR="00E874B4" w:rsidRPr="00E874B4" w:rsidRDefault="00E874B4" w:rsidP="00E874B4">
      <w:pPr>
        <w:widowControl w:val="0"/>
        <w:tabs>
          <w:tab w:val="left" w:pos="650"/>
        </w:tabs>
        <w:autoSpaceDE w:val="0"/>
        <w:autoSpaceDN w:val="0"/>
        <w:spacing w:before="120" w:after="120"/>
        <w:jc w:val="both"/>
        <w:outlineLvl w:val="0"/>
        <w:rPr>
          <w:b/>
          <w:bCs/>
          <w:lang w:val="pt-PT"/>
        </w:rPr>
      </w:pPr>
      <w:proofErr w:type="gramStart"/>
      <w:r w:rsidRPr="00E874B4">
        <w:rPr>
          <w:b/>
          <w:bCs/>
          <w:lang w:val="pt-PT"/>
        </w:rPr>
        <w:t>15 - QUALIFICAÇÃO</w:t>
      </w:r>
      <w:proofErr w:type="gramEnd"/>
      <w:r w:rsidRPr="00E874B4">
        <w:rPr>
          <w:b/>
          <w:bCs/>
          <w:spacing w:val="1"/>
          <w:lang w:val="pt-PT"/>
        </w:rPr>
        <w:t xml:space="preserve"> </w:t>
      </w:r>
      <w:r w:rsidRPr="00E874B4">
        <w:rPr>
          <w:b/>
          <w:bCs/>
          <w:lang w:val="pt-PT"/>
        </w:rPr>
        <w:t>TÉCNICA</w:t>
      </w:r>
    </w:p>
    <w:p w:rsidR="00E874B4" w:rsidRPr="00E874B4" w:rsidRDefault="00E874B4" w:rsidP="00E874B4">
      <w:pPr>
        <w:widowControl w:val="0"/>
        <w:tabs>
          <w:tab w:val="left" w:pos="875"/>
        </w:tabs>
        <w:autoSpaceDE w:val="0"/>
        <w:autoSpaceDN w:val="0"/>
        <w:spacing w:before="120" w:after="120"/>
        <w:ind w:right="295"/>
        <w:jc w:val="both"/>
        <w:rPr>
          <w:lang w:val="pt-PT"/>
        </w:rPr>
      </w:pPr>
      <w:proofErr w:type="gramStart"/>
      <w:r w:rsidRPr="00E874B4">
        <w:rPr>
          <w:lang w:val="pt-PT"/>
        </w:rPr>
        <w:t>15.1 - Comprovante de inscrição, em nome da pessoa jurídica licitante, no Conselho Regional de Engenharia e Agronomia</w:t>
      </w:r>
      <w:proofErr w:type="gramEnd"/>
      <w:r w:rsidRPr="00E874B4">
        <w:rPr>
          <w:lang w:val="pt-PT"/>
        </w:rPr>
        <w:t xml:space="preserve"> - CREA ou no Conselho Regional de Arquitetura e Urbanismo - CAU.</w:t>
      </w:r>
    </w:p>
    <w:p w:rsidR="00E874B4" w:rsidRPr="00E874B4" w:rsidRDefault="00E874B4" w:rsidP="00E874B4">
      <w:pPr>
        <w:widowControl w:val="0"/>
        <w:tabs>
          <w:tab w:val="left" w:pos="899"/>
        </w:tabs>
        <w:autoSpaceDE w:val="0"/>
        <w:autoSpaceDN w:val="0"/>
        <w:spacing w:before="120" w:after="120"/>
        <w:ind w:right="295"/>
        <w:jc w:val="both"/>
        <w:rPr>
          <w:lang w:val="pt-PT"/>
        </w:rPr>
      </w:pPr>
      <w:proofErr w:type="gramStart"/>
      <w:r w:rsidRPr="00E874B4">
        <w:rPr>
          <w:lang w:val="pt-PT"/>
        </w:rPr>
        <w:t>15.2 - Declaração</w:t>
      </w:r>
      <w:proofErr w:type="gramEnd"/>
      <w:r w:rsidRPr="00E874B4">
        <w:rPr>
          <w:lang w:val="pt-PT"/>
        </w:rPr>
        <w:t xml:space="preserve"> do licitante, possuir vínculo, na data de entrega da proposta, com profissional de nível superior ou outro devidamente reconhecido pelo Conselho Regional de Engenharia e Agronomia - CREA ou pelo Conselho Regional de Arquitetura e Urbanismo – CAU, detentor de atestado de responsabilidade técnica - ART ou registro de responsabilidade técnica - RRT por execução de serviço de características semelhantes às parcelas de maior relevância e valor significativo do objeto da licitação. Os documentos podem ser demonstrados pelo interessado, na forma do Art. 30, § 6° da Lei 8.666/93.</w:t>
      </w:r>
    </w:p>
    <w:p w:rsidR="00E874B4" w:rsidRPr="00E874B4" w:rsidRDefault="00E874B4" w:rsidP="00E874B4">
      <w:pPr>
        <w:widowControl w:val="0"/>
        <w:tabs>
          <w:tab w:val="left" w:pos="851"/>
        </w:tabs>
        <w:autoSpaceDE w:val="0"/>
        <w:autoSpaceDN w:val="0"/>
        <w:spacing w:before="120" w:after="120"/>
        <w:ind w:right="301"/>
        <w:jc w:val="both"/>
        <w:rPr>
          <w:lang w:val="pt-PT"/>
        </w:rPr>
      </w:pPr>
      <w:r w:rsidRPr="00E874B4">
        <w:rPr>
          <w:lang w:val="pt-PT"/>
        </w:rPr>
        <w:t>15.2.1 - Entende-se como vinculado ao licitante o profissional de nível superior, que na data prevista para entrega da proposta, seja o sócio, administrador ou diretor da empresa licitante,</w:t>
      </w:r>
      <w:r w:rsidRPr="00E874B4">
        <w:rPr>
          <w:spacing w:val="25"/>
          <w:lang w:val="pt-PT"/>
        </w:rPr>
        <w:t xml:space="preserve"> </w:t>
      </w:r>
      <w:r w:rsidRPr="00E874B4">
        <w:rPr>
          <w:lang w:val="pt-PT"/>
        </w:rPr>
        <w:t>comprovando seu vínculo por intermédio de contrato/estatuto social; ou o empregado devidamente registrado em Carteira de Trabalho e Previdência Social; ou o prestador de serviços com contrato escrito firmado com o licitante; ou o prestador de serviços com declaração formal de compromisso de vinculação futura. Os documentos podem ser demonstrados pelo interessado, na forma do Art. 30, § 6° da Lei 8.666/93.</w:t>
      </w:r>
    </w:p>
    <w:p w:rsidR="00E874B4" w:rsidRPr="00E874B4" w:rsidRDefault="00E874B4" w:rsidP="00E874B4">
      <w:pPr>
        <w:widowControl w:val="0"/>
        <w:tabs>
          <w:tab w:val="left" w:pos="921"/>
        </w:tabs>
        <w:autoSpaceDE w:val="0"/>
        <w:autoSpaceDN w:val="0"/>
        <w:spacing w:before="120" w:after="120"/>
        <w:ind w:right="295"/>
        <w:jc w:val="both"/>
        <w:rPr>
          <w:lang w:val="pt-PT"/>
        </w:rPr>
      </w:pPr>
      <w:r w:rsidRPr="00E874B4">
        <w:rPr>
          <w:lang w:val="pt-PT"/>
        </w:rPr>
        <w:t>15.2.2 - A comprovação de deter atestado de responsabilidade técnica - ART ou registro de responsabilidade técnica - RRT poderá ser feita mediante a apresentação do respectivo ART/RRT e da CAT - Certidão de Acervo Técnico do profissional, na forma da Resolução nº 1025/09 do</w:t>
      </w:r>
      <w:r w:rsidRPr="00E874B4">
        <w:rPr>
          <w:spacing w:val="-1"/>
          <w:lang w:val="pt-PT"/>
        </w:rPr>
        <w:t xml:space="preserve"> </w:t>
      </w:r>
      <w:r w:rsidRPr="00E874B4">
        <w:rPr>
          <w:lang w:val="pt-PT"/>
        </w:rPr>
        <w:t>CONFEA.</w:t>
      </w:r>
    </w:p>
    <w:p w:rsidR="00E874B4" w:rsidRPr="00E874B4" w:rsidRDefault="00E874B4" w:rsidP="00E874B4">
      <w:pPr>
        <w:widowControl w:val="0"/>
        <w:tabs>
          <w:tab w:val="left" w:pos="909"/>
        </w:tabs>
        <w:autoSpaceDE w:val="0"/>
        <w:autoSpaceDN w:val="0"/>
        <w:spacing w:before="120" w:after="120"/>
        <w:ind w:right="341"/>
        <w:jc w:val="both"/>
        <w:rPr>
          <w:lang w:val="pt-PT"/>
        </w:rPr>
      </w:pPr>
      <w:r w:rsidRPr="00E874B4">
        <w:rPr>
          <w:lang w:val="pt-PT"/>
        </w:rPr>
        <w:lastRenderedPageBreak/>
        <w:t xml:space="preserve"> </w:t>
      </w:r>
      <w:r w:rsidRPr="00E874B4">
        <w:rPr>
          <w:lang w:val="pt-PT"/>
        </w:rPr>
        <w:tab/>
        <w:t>15.2.3 - No decorrer da execução do serviço, os profissionais de que tratam os itens 15.2.1 e 15.2.2</w:t>
      </w:r>
      <w:r w:rsidRPr="00E874B4">
        <w:rPr>
          <w:spacing w:val="1"/>
          <w:lang w:val="pt-PT"/>
        </w:rPr>
        <w:t xml:space="preserve"> </w:t>
      </w:r>
      <w:r w:rsidRPr="00E874B4">
        <w:rPr>
          <w:lang w:val="pt-PT"/>
        </w:rPr>
        <w:t>poderão</w:t>
      </w:r>
      <w:r w:rsidRPr="00E874B4">
        <w:rPr>
          <w:spacing w:val="1"/>
          <w:lang w:val="pt-PT"/>
        </w:rPr>
        <w:t xml:space="preserve"> </w:t>
      </w:r>
      <w:r w:rsidRPr="00E874B4">
        <w:rPr>
          <w:lang w:val="pt-PT"/>
        </w:rPr>
        <w:t>ser</w:t>
      </w:r>
      <w:r w:rsidRPr="00E874B4">
        <w:rPr>
          <w:spacing w:val="1"/>
          <w:lang w:val="pt-PT"/>
        </w:rPr>
        <w:t xml:space="preserve"> </w:t>
      </w:r>
      <w:r w:rsidRPr="00E874B4">
        <w:rPr>
          <w:lang w:val="pt-PT"/>
        </w:rPr>
        <w:t>substituídos,</w:t>
      </w:r>
      <w:r w:rsidRPr="00E874B4">
        <w:rPr>
          <w:spacing w:val="1"/>
          <w:lang w:val="pt-PT"/>
        </w:rPr>
        <w:t xml:space="preserve"> </w:t>
      </w:r>
      <w:r w:rsidRPr="00E874B4">
        <w:rPr>
          <w:lang w:val="pt-PT"/>
        </w:rPr>
        <w:t>nos</w:t>
      </w:r>
      <w:r w:rsidRPr="00E874B4">
        <w:rPr>
          <w:spacing w:val="1"/>
          <w:lang w:val="pt-PT"/>
        </w:rPr>
        <w:t xml:space="preserve"> </w:t>
      </w:r>
      <w:r w:rsidRPr="00E874B4">
        <w:rPr>
          <w:lang w:val="pt-PT"/>
        </w:rPr>
        <w:t>termos</w:t>
      </w:r>
      <w:r w:rsidRPr="00E874B4">
        <w:rPr>
          <w:spacing w:val="1"/>
          <w:lang w:val="pt-PT"/>
        </w:rPr>
        <w:t xml:space="preserve"> </w:t>
      </w:r>
      <w:r w:rsidRPr="00E874B4">
        <w:rPr>
          <w:lang w:val="pt-PT"/>
        </w:rPr>
        <w:t>do</w:t>
      </w:r>
      <w:r w:rsidRPr="00E874B4">
        <w:rPr>
          <w:spacing w:val="1"/>
          <w:lang w:val="pt-PT"/>
        </w:rPr>
        <w:t xml:space="preserve"> </w:t>
      </w:r>
      <w:r w:rsidRPr="00E874B4">
        <w:rPr>
          <w:lang w:val="pt-PT"/>
        </w:rPr>
        <w:t>artigo</w:t>
      </w:r>
      <w:r w:rsidRPr="00E874B4">
        <w:rPr>
          <w:spacing w:val="1"/>
          <w:lang w:val="pt-PT"/>
        </w:rPr>
        <w:t xml:space="preserve"> </w:t>
      </w:r>
      <w:r w:rsidRPr="00E874B4">
        <w:rPr>
          <w:lang w:val="pt-PT"/>
        </w:rPr>
        <w:t>30,</w:t>
      </w:r>
      <w:r w:rsidRPr="00E874B4">
        <w:rPr>
          <w:spacing w:val="1"/>
          <w:lang w:val="pt-PT"/>
        </w:rPr>
        <w:t xml:space="preserve"> </w:t>
      </w:r>
      <w:r w:rsidRPr="00E874B4">
        <w:rPr>
          <w:lang w:val="pt-PT"/>
        </w:rPr>
        <w:t>§10º,</w:t>
      </w:r>
      <w:r w:rsidRPr="00E874B4">
        <w:rPr>
          <w:spacing w:val="1"/>
          <w:lang w:val="pt-PT"/>
        </w:rPr>
        <w:t xml:space="preserve"> </w:t>
      </w:r>
      <w:r w:rsidRPr="00E874B4">
        <w:rPr>
          <w:lang w:val="pt-PT"/>
        </w:rPr>
        <w:t>da</w:t>
      </w:r>
      <w:r w:rsidRPr="00E874B4">
        <w:rPr>
          <w:spacing w:val="1"/>
          <w:lang w:val="pt-PT"/>
        </w:rPr>
        <w:t xml:space="preserve"> </w:t>
      </w:r>
      <w:r w:rsidRPr="00E874B4">
        <w:rPr>
          <w:lang w:val="pt-PT"/>
        </w:rPr>
        <w:t>Lei</w:t>
      </w:r>
      <w:r w:rsidRPr="00E874B4">
        <w:rPr>
          <w:spacing w:val="1"/>
          <w:lang w:val="pt-PT"/>
        </w:rPr>
        <w:t xml:space="preserve"> </w:t>
      </w:r>
      <w:r w:rsidRPr="00E874B4">
        <w:rPr>
          <w:lang w:val="pt-PT"/>
        </w:rPr>
        <w:t>n°</w:t>
      </w:r>
      <w:r w:rsidRPr="00E874B4">
        <w:rPr>
          <w:spacing w:val="1"/>
          <w:lang w:val="pt-PT"/>
        </w:rPr>
        <w:t xml:space="preserve"> </w:t>
      </w:r>
      <w:r w:rsidRPr="00E874B4">
        <w:rPr>
          <w:lang w:val="pt-PT"/>
        </w:rPr>
        <w:t>8.666,</w:t>
      </w:r>
      <w:r w:rsidRPr="00E874B4">
        <w:rPr>
          <w:spacing w:val="1"/>
          <w:lang w:val="pt-PT"/>
        </w:rPr>
        <w:t xml:space="preserve"> </w:t>
      </w:r>
      <w:r w:rsidRPr="00E874B4">
        <w:rPr>
          <w:lang w:val="pt-PT"/>
        </w:rPr>
        <w:t>de</w:t>
      </w:r>
      <w:r w:rsidRPr="00E874B4">
        <w:rPr>
          <w:spacing w:val="1"/>
          <w:lang w:val="pt-PT"/>
        </w:rPr>
        <w:t xml:space="preserve"> </w:t>
      </w:r>
      <w:r w:rsidRPr="00E874B4">
        <w:rPr>
          <w:lang w:val="pt-PT"/>
        </w:rPr>
        <w:t>1993,</w:t>
      </w:r>
      <w:r w:rsidRPr="00E874B4">
        <w:rPr>
          <w:spacing w:val="1"/>
          <w:lang w:val="pt-PT"/>
        </w:rPr>
        <w:t xml:space="preserve"> </w:t>
      </w:r>
      <w:r w:rsidRPr="00E874B4">
        <w:rPr>
          <w:lang w:val="pt-PT"/>
        </w:rPr>
        <w:t>por</w:t>
      </w:r>
      <w:r w:rsidRPr="00E874B4">
        <w:rPr>
          <w:spacing w:val="1"/>
          <w:lang w:val="pt-PT"/>
        </w:rPr>
        <w:t xml:space="preserve"> </w:t>
      </w:r>
      <w:r w:rsidRPr="00E874B4">
        <w:rPr>
          <w:lang w:val="pt-PT"/>
        </w:rPr>
        <w:t>profissional de experiência equivalente ou superior, desde que a substituição seja aprovada pela</w:t>
      </w:r>
      <w:r w:rsidRPr="00E874B4">
        <w:rPr>
          <w:spacing w:val="-57"/>
          <w:lang w:val="pt-PT"/>
        </w:rPr>
        <w:t xml:space="preserve"> </w:t>
      </w:r>
      <w:r w:rsidRPr="00E874B4">
        <w:rPr>
          <w:lang w:val="pt-PT"/>
        </w:rPr>
        <w:t>Administração.</w:t>
      </w:r>
    </w:p>
    <w:p w:rsidR="00E874B4" w:rsidRPr="00E874B4" w:rsidRDefault="00E874B4" w:rsidP="00E874B4">
      <w:pPr>
        <w:widowControl w:val="0"/>
        <w:autoSpaceDE w:val="0"/>
        <w:autoSpaceDN w:val="0"/>
        <w:spacing w:before="120" w:after="120"/>
        <w:ind w:right="294"/>
        <w:jc w:val="both"/>
        <w:rPr>
          <w:lang w:val="pt-PT"/>
        </w:rPr>
      </w:pPr>
      <w:r w:rsidRPr="00E874B4">
        <w:rPr>
          <w:lang w:val="pt-PT"/>
        </w:rPr>
        <w:t xml:space="preserve"> 15.2.4 - O item de maior relevância é 2.6 – Aparelhos Hidráulicos, Sanitários, Elétricos, Cobertura.</w:t>
      </w:r>
    </w:p>
    <w:p w:rsidR="00E874B4" w:rsidRPr="00E874B4" w:rsidRDefault="00E874B4" w:rsidP="00F354F7">
      <w:pPr>
        <w:widowControl w:val="0"/>
        <w:autoSpaceDE w:val="0"/>
        <w:autoSpaceDN w:val="0"/>
        <w:spacing w:before="120" w:after="120"/>
        <w:ind w:left="567" w:right="301"/>
        <w:jc w:val="both"/>
        <w:rPr>
          <w:b/>
          <w:i/>
          <w:lang w:val="pt-PT"/>
        </w:rPr>
      </w:pPr>
      <w:r w:rsidRPr="00E874B4">
        <w:rPr>
          <w:lang w:val="pt-PT"/>
        </w:rPr>
        <w:t xml:space="preserve">Item da planilha orçamentária: </w:t>
      </w:r>
    </w:p>
    <w:p w:rsidR="00E874B4" w:rsidRPr="00E874B4" w:rsidRDefault="00E874B4" w:rsidP="00F354F7">
      <w:pPr>
        <w:widowControl w:val="0"/>
        <w:autoSpaceDE w:val="0"/>
        <w:autoSpaceDN w:val="0"/>
        <w:spacing w:before="120" w:after="120"/>
        <w:ind w:left="567" w:right="58"/>
        <w:jc w:val="both"/>
        <w:rPr>
          <w:i/>
          <w:lang w:val="pt-PT"/>
        </w:rPr>
      </w:pPr>
      <w:r w:rsidRPr="00E874B4">
        <w:rPr>
          <w:b/>
          <w:i/>
          <w:lang w:val="pt-PT"/>
        </w:rPr>
        <w:t>2.6.5 – 16.001.0051-0</w:t>
      </w:r>
      <w:r w:rsidRPr="00E874B4">
        <w:rPr>
          <w:i/>
          <w:lang w:val="pt-PT"/>
        </w:rPr>
        <w:t xml:space="preserve"> MADEIRAMENTO PARA COBERTURAEM DUAS ÁGUAS EM TELHAS CERÂMICAS, CONSTITUÍDO DE CUMEEIRA E TERÇAS DE </w:t>
      </w:r>
      <w:proofErr w:type="gramStart"/>
      <w:r w:rsidRPr="00E874B4">
        <w:rPr>
          <w:i/>
          <w:lang w:val="pt-PT"/>
        </w:rPr>
        <w:t>3</w:t>
      </w:r>
      <w:proofErr w:type="gramEnd"/>
      <w:r w:rsidRPr="00E874B4">
        <w:rPr>
          <w:i/>
          <w:lang w:val="pt-PT"/>
        </w:rPr>
        <w:t>” X 4 .1/2, CAIBROS DE 3” X 1.1/2”, RIPAS DE 1,5 X 4 CM, TUDO EM MADEIRAAPARELHADA, SEM TESOURA OU PONTALETE, MEDIDO PELA ÁREA REAL DO MADEIRAMENTO, FORNECIMENTO E COLOCAÇÃO.</w:t>
      </w:r>
    </w:p>
    <w:p w:rsidR="00E874B4" w:rsidRPr="00E874B4" w:rsidRDefault="00E874B4" w:rsidP="00E874B4">
      <w:pPr>
        <w:widowControl w:val="0"/>
        <w:autoSpaceDE w:val="0"/>
        <w:autoSpaceDN w:val="0"/>
        <w:spacing w:before="120" w:after="120"/>
        <w:ind w:right="301"/>
        <w:jc w:val="both"/>
        <w:rPr>
          <w:lang w:val="pt-PT"/>
        </w:rPr>
      </w:pPr>
      <w:r w:rsidRPr="00E874B4">
        <w:rPr>
          <w:lang w:val="pt-PT"/>
        </w:rPr>
        <w:t>15.2.5 – A escolha do item acima se deu por ser o item de maior complexidade de execução.</w:t>
      </w:r>
    </w:p>
    <w:p w:rsidR="00E874B4" w:rsidRPr="00E874B4" w:rsidRDefault="00E874B4" w:rsidP="00E874B4">
      <w:pPr>
        <w:widowControl w:val="0"/>
        <w:shd w:val="clear" w:color="auto" w:fill="FFFFFF"/>
        <w:autoSpaceDE w:val="0"/>
        <w:autoSpaceDN w:val="0"/>
        <w:spacing w:before="120" w:after="120"/>
        <w:jc w:val="both"/>
        <w:rPr>
          <w:b/>
          <w:bCs/>
          <w:color w:val="222222"/>
          <w:lang w:val="pt-PT"/>
        </w:rPr>
      </w:pPr>
      <w:r w:rsidRPr="00E874B4">
        <w:rPr>
          <w:b/>
          <w:bCs/>
          <w:color w:val="222222"/>
          <w:lang w:val="pt-PT"/>
        </w:rPr>
        <w:t>16 – QUALIFICAÇÃO ECONÔMICO-FINANCEIRA:</w:t>
      </w:r>
    </w:p>
    <w:p w:rsidR="00E874B4" w:rsidRPr="00E874B4" w:rsidRDefault="00E874B4" w:rsidP="00E874B4">
      <w:pPr>
        <w:widowControl w:val="0"/>
        <w:shd w:val="clear" w:color="auto" w:fill="FFFFFF"/>
        <w:autoSpaceDE w:val="0"/>
        <w:autoSpaceDN w:val="0"/>
        <w:spacing w:before="120" w:after="120"/>
        <w:jc w:val="both"/>
        <w:rPr>
          <w:color w:val="222222"/>
          <w:lang w:val="pt-PT"/>
        </w:rPr>
      </w:pPr>
      <w:r w:rsidRPr="00E874B4">
        <w:rPr>
          <w:color w:val="222222"/>
          <w:lang w:val="pt-PT"/>
        </w:rPr>
        <w:t>16.1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E874B4" w:rsidRPr="00E874B4" w:rsidRDefault="00E874B4" w:rsidP="00E874B4">
      <w:pPr>
        <w:widowControl w:val="0"/>
        <w:shd w:val="clear" w:color="auto" w:fill="FFFFFF"/>
        <w:autoSpaceDE w:val="0"/>
        <w:autoSpaceDN w:val="0"/>
        <w:spacing w:before="120" w:after="120"/>
        <w:jc w:val="both"/>
        <w:rPr>
          <w:color w:val="222222"/>
          <w:lang w:val="pt-PT"/>
        </w:rPr>
      </w:pPr>
      <w:r w:rsidRPr="00E874B4">
        <w:rPr>
          <w:color w:val="222222"/>
          <w:lang w:val="pt-PT"/>
        </w:rPr>
        <w:t xml:space="preserve">16.2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w:t>
      </w:r>
      <w:proofErr w:type="gramStart"/>
      <w:r w:rsidRPr="00E874B4">
        <w:rPr>
          <w:color w:val="222222"/>
          <w:lang w:val="pt-PT"/>
        </w:rPr>
        <w:t>3</w:t>
      </w:r>
      <w:proofErr w:type="gramEnd"/>
      <w:r w:rsidRPr="00E874B4">
        <w:rPr>
          <w:color w:val="222222"/>
          <w:lang w:val="pt-PT"/>
        </w:rPr>
        <w:t xml:space="preserve"> (três) meses da data de apresentação da proposta, aceitos, alternativamente:</w:t>
      </w:r>
    </w:p>
    <w:p w:rsidR="00E874B4" w:rsidRPr="00E874B4" w:rsidRDefault="00E874B4" w:rsidP="00E874B4">
      <w:pPr>
        <w:widowControl w:val="0"/>
        <w:shd w:val="clear" w:color="auto" w:fill="FFFFFF"/>
        <w:autoSpaceDE w:val="0"/>
        <w:autoSpaceDN w:val="0"/>
        <w:spacing w:before="120" w:after="120"/>
        <w:jc w:val="both"/>
        <w:rPr>
          <w:color w:val="222222"/>
          <w:lang w:val="pt-PT"/>
        </w:rPr>
      </w:pPr>
      <w:r w:rsidRPr="00E874B4">
        <w:rPr>
          <w:color w:val="222222"/>
          <w:lang w:val="pt-PT"/>
        </w:rPr>
        <w:t>1 - por publicação em diário oficial;</w:t>
      </w:r>
      <w:proofErr w:type="gramStart"/>
      <w:r w:rsidRPr="00E874B4">
        <w:rPr>
          <w:color w:val="222222"/>
          <w:lang w:val="pt-PT"/>
        </w:rPr>
        <w:t xml:space="preserve">  </w:t>
      </w:r>
    </w:p>
    <w:p w:rsidR="00E874B4" w:rsidRPr="00E874B4" w:rsidRDefault="00E874B4" w:rsidP="00E874B4">
      <w:pPr>
        <w:widowControl w:val="0"/>
        <w:shd w:val="clear" w:color="auto" w:fill="FFFFFF"/>
        <w:autoSpaceDE w:val="0"/>
        <w:autoSpaceDN w:val="0"/>
        <w:spacing w:before="120" w:after="120"/>
        <w:jc w:val="both"/>
        <w:rPr>
          <w:color w:val="222222"/>
          <w:lang w:val="pt-PT"/>
        </w:rPr>
      </w:pPr>
      <w:proofErr w:type="gramEnd"/>
      <w:r w:rsidRPr="00E874B4">
        <w:rPr>
          <w:color w:val="222222"/>
          <w:lang w:val="pt-PT"/>
        </w:rPr>
        <w:t>2- por publicação em jornal;</w:t>
      </w:r>
      <w:proofErr w:type="gramStart"/>
      <w:r w:rsidRPr="00E874B4">
        <w:rPr>
          <w:color w:val="222222"/>
          <w:lang w:val="pt-PT"/>
        </w:rPr>
        <w:t xml:space="preserve">  </w:t>
      </w:r>
    </w:p>
    <w:p w:rsidR="00E874B4" w:rsidRPr="00E874B4" w:rsidRDefault="00E874B4" w:rsidP="00E874B4">
      <w:pPr>
        <w:widowControl w:val="0"/>
        <w:shd w:val="clear" w:color="auto" w:fill="FFFFFF"/>
        <w:autoSpaceDE w:val="0"/>
        <w:autoSpaceDN w:val="0"/>
        <w:spacing w:before="120" w:after="120"/>
        <w:jc w:val="both"/>
        <w:rPr>
          <w:color w:val="222222"/>
          <w:lang w:val="pt-PT"/>
        </w:rPr>
      </w:pPr>
      <w:proofErr w:type="gramEnd"/>
      <w:r w:rsidRPr="00E874B4">
        <w:rPr>
          <w:color w:val="222222"/>
          <w:lang w:val="pt-PT"/>
        </w:rPr>
        <w:t>3-por cópia ou fotocópia de livro diário incluindo os termos de abertura e encerramento devidamente registrado na Junta Comercial da sede ou domicílio do proponente;</w:t>
      </w:r>
    </w:p>
    <w:p w:rsidR="00E874B4" w:rsidRPr="00E874B4" w:rsidRDefault="00E874B4" w:rsidP="00E874B4">
      <w:pPr>
        <w:widowControl w:val="0"/>
        <w:shd w:val="clear" w:color="auto" w:fill="FFFFFF"/>
        <w:autoSpaceDE w:val="0"/>
        <w:autoSpaceDN w:val="0"/>
        <w:spacing w:before="120" w:after="120"/>
        <w:jc w:val="both"/>
        <w:rPr>
          <w:color w:val="222222"/>
          <w:lang w:val="pt-PT"/>
        </w:rPr>
      </w:pPr>
      <w:r w:rsidRPr="00E874B4">
        <w:rPr>
          <w:color w:val="222222"/>
          <w:lang w:val="pt-PT"/>
        </w:rPr>
        <w:t>4-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E874B4" w:rsidRPr="00E874B4" w:rsidRDefault="00E874B4" w:rsidP="00E874B4">
      <w:pPr>
        <w:widowControl w:val="0"/>
        <w:shd w:val="clear" w:color="auto" w:fill="FFFFFF"/>
        <w:autoSpaceDE w:val="0"/>
        <w:autoSpaceDN w:val="0"/>
        <w:spacing w:before="120" w:after="120"/>
        <w:jc w:val="both"/>
        <w:rPr>
          <w:color w:val="222222"/>
          <w:lang w:val="pt-PT"/>
        </w:rPr>
      </w:pPr>
      <w:r w:rsidRPr="00E874B4">
        <w:rPr>
          <w:color w:val="222222"/>
          <w:lang w:val="pt-PT"/>
        </w:rPr>
        <w:t>16.3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E874B4" w:rsidRPr="00E874B4" w:rsidRDefault="00E874B4" w:rsidP="00E874B4">
      <w:pPr>
        <w:widowControl w:val="0"/>
        <w:shd w:val="clear" w:color="auto" w:fill="FFFFFF"/>
        <w:autoSpaceDE w:val="0"/>
        <w:autoSpaceDN w:val="0"/>
        <w:spacing w:before="120" w:after="120"/>
        <w:jc w:val="both"/>
        <w:rPr>
          <w:color w:val="222222"/>
          <w:lang w:val="pt-PT"/>
        </w:rPr>
      </w:pPr>
      <w:r w:rsidRPr="00E874B4">
        <w:rPr>
          <w:color w:val="222222"/>
          <w:lang w:val="pt-PT"/>
        </w:rPr>
        <w:t>16.4 – A licitante que apresentar resultado inferior a 1,0 (um inteiro e zero décimos) do índice de Liquidez Geral (LG) deverá comprovar, considerados os riscos para a Administração, o patrimônio líquido mínimo de 10%</w:t>
      </w:r>
      <w:r w:rsidRPr="00E874B4">
        <w:rPr>
          <w:color w:val="FF0000"/>
          <w:lang w:val="pt-PT"/>
        </w:rPr>
        <w:t> </w:t>
      </w:r>
      <w:r w:rsidRPr="00E874B4">
        <w:rPr>
          <w:color w:val="222222"/>
          <w:lang w:val="pt-PT"/>
        </w:rPr>
        <w:t>do valor estimado dos itens vencidos pelo licitante.</w:t>
      </w:r>
    </w:p>
    <w:p w:rsidR="00E874B4" w:rsidRPr="00E874B4" w:rsidRDefault="00E874B4" w:rsidP="00E874B4">
      <w:pPr>
        <w:widowControl w:val="0"/>
        <w:shd w:val="clear" w:color="auto" w:fill="FFFFFF"/>
        <w:autoSpaceDE w:val="0"/>
        <w:autoSpaceDN w:val="0"/>
        <w:spacing w:before="120" w:after="120"/>
        <w:jc w:val="both"/>
        <w:rPr>
          <w:color w:val="222222"/>
          <w:lang w:val="pt-PT"/>
        </w:rPr>
      </w:pPr>
      <w:r w:rsidRPr="00E874B4">
        <w:rPr>
          <w:color w:val="222222"/>
          <w:lang w:val="pt-PT"/>
        </w:rPr>
        <w:t>16.5 – Em caso de empresa constituída no exercício social vigente, admite-se a apresentação de balanço patrimonial e demonstrações contábeis referentes ao período de existência da sociedade.</w:t>
      </w:r>
    </w:p>
    <w:p w:rsidR="00E874B4" w:rsidRPr="00E874B4" w:rsidRDefault="00E874B4" w:rsidP="00E874B4">
      <w:pPr>
        <w:widowControl w:val="0"/>
        <w:shd w:val="clear" w:color="auto" w:fill="FFFFFF"/>
        <w:autoSpaceDE w:val="0"/>
        <w:autoSpaceDN w:val="0"/>
        <w:spacing w:before="120" w:after="120"/>
        <w:jc w:val="both"/>
        <w:rPr>
          <w:color w:val="222222"/>
          <w:lang w:val="pt-PT"/>
        </w:rPr>
      </w:pPr>
      <w:r w:rsidRPr="00E874B4">
        <w:rPr>
          <w:color w:val="222222"/>
          <w:lang w:val="pt-PT"/>
        </w:rPr>
        <w:t>16.6 – Em caso de haver previsão legal ou previsão no contrato social, admite-se a apresentação de balanço patrimonial intermediário.</w:t>
      </w:r>
    </w:p>
    <w:p w:rsidR="00E874B4" w:rsidRPr="00E874B4" w:rsidRDefault="00E874B4" w:rsidP="00E874B4">
      <w:pPr>
        <w:widowControl w:val="0"/>
        <w:autoSpaceDE w:val="0"/>
        <w:autoSpaceDN w:val="0"/>
        <w:spacing w:before="120" w:after="120"/>
        <w:jc w:val="both"/>
        <w:rPr>
          <w:color w:val="222222"/>
          <w:lang w:val="pt-PT"/>
        </w:rPr>
      </w:pPr>
      <w:r w:rsidRPr="00E874B4">
        <w:rPr>
          <w:color w:val="222222"/>
          <w:lang w:val="pt-PT"/>
        </w:rPr>
        <w:t xml:space="preserve">16.7 – O licitante enquadrado como microempreendedor individual que pretenda auferir os </w:t>
      </w:r>
      <w:r w:rsidRPr="00E874B4">
        <w:rPr>
          <w:color w:val="222222"/>
          <w:lang w:val="pt-PT"/>
        </w:rPr>
        <w:lastRenderedPageBreak/>
        <w:t xml:space="preserve">benefícios do tratamento diferenciado previstos na Lei Complementar nº 123/ 2006 </w:t>
      </w:r>
      <w:r w:rsidRPr="00E874B4">
        <w:rPr>
          <w:color w:val="222222"/>
          <w:shd w:val="clear" w:color="auto" w:fill="FFFFFF"/>
          <w:lang w:val="pt-PT"/>
        </w:rPr>
        <w:t>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E874B4" w:rsidRPr="00E874B4" w:rsidRDefault="00E874B4" w:rsidP="00E874B4">
      <w:pPr>
        <w:spacing w:before="120" w:after="120"/>
        <w:jc w:val="both"/>
        <w:rPr>
          <w:rFonts w:eastAsia="Calibri"/>
          <w:b/>
        </w:rPr>
      </w:pPr>
      <w:r w:rsidRPr="00E874B4">
        <w:rPr>
          <w:rFonts w:eastAsia="Calibri"/>
          <w:b/>
        </w:rPr>
        <w:t xml:space="preserve">17 – </w:t>
      </w:r>
      <w:proofErr w:type="gramStart"/>
      <w:r w:rsidRPr="00E874B4">
        <w:rPr>
          <w:rFonts w:eastAsia="Calibri"/>
          <w:b/>
        </w:rPr>
        <w:t>GARANTIA</w:t>
      </w:r>
      <w:proofErr w:type="gramEnd"/>
      <w:r w:rsidRPr="00E874B4">
        <w:rPr>
          <w:rFonts w:eastAsia="Calibri"/>
          <w:b/>
        </w:rPr>
        <w:t xml:space="preserve"> DE EXECUÇÃO</w:t>
      </w:r>
    </w:p>
    <w:p w:rsidR="00E874B4" w:rsidRPr="00E874B4" w:rsidRDefault="00E874B4" w:rsidP="00E874B4">
      <w:pPr>
        <w:widowControl w:val="0"/>
        <w:autoSpaceDE w:val="0"/>
        <w:autoSpaceDN w:val="0"/>
        <w:spacing w:before="120" w:after="120"/>
        <w:jc w:val="both"/>
        <w:rPr>
          <w:lang w:val="pt-PT"/>
        </w:rPr>
      </w:pPr>
      <w:r w:rsidRPr="00E874B4">
        <w:rPr>
          <w:lang w:val="pt-PT"/>
        </w:rPr>
        <w:t>17.1 - O adjudicatário prestará garantia de execução do contrato, nos moldes do art. 56 da Lei nº 8.666, de 1993, com validade durante a execução do contrato e por 90 (noventa) dias após o término da vigência contratual, em valor correspondente a 5% (cinco por cento) do valor total do contrato.</w:t>
      </w:r>
    </w:p>
    <w:p w:rsidR="00E874B4" w:rsidRPr="00E874B4" w:rsidRDefault="00E874B4" w:rsidP="00E874B4">
      <w:pPr>
        <w:widowControl w:val="0"/>
        <w:autoSpaceDE w:val="0"/>
        <w:autoSpaceDN w:val="0"/>
        <w:spacing w:before="120" w:after="120"/>
        <w:jc w:val="both"/>
        <w:rPr>
          <w:lang w:val="pt-PT"/>
        </w:rPr>
      </w:pPr>
      <w:r w:rsidRPr="00E874B4">
        <w:rPr>
          <w:lang w:val="pt-PT"/>
        </w:rPr>
        <w:t>17.2 - No prazo máximo de 10 (dez) dias úteis, prorrogáveis por igual período, a critério do contratante, contados da assinatura do contrato, a contratada deverá apresentar comprovante de prestação de garantia, podendo optar por caução em dinheiro ou títulos da dívida pública, seguro-garantia ou fiança bancária.</w:t>
      </w:r>
    </w:p>
    <w:p w:rsidR="00E874B4" w:rsidRPr="00E874B4" w:rsidRDefault="00E874B4" w:rsidP="00E874B4">
      <w:pPr>
        <w:widowControl w:val="0"/>
        <w:autoSpaceDE w:val="0"/>
        <w:autoSpaceDN w:val="0"/>
        <w:spacing w:before="120" w:after="120"/>
        <w:jc w:val="both"/>
        <w:rPr>
          <w:lang w:val="pt-PT"/>
        </w:rPr>
      </w:pPr>
      <w:r w:rsidRPr="00E874B4">
        <w:rPr>
          <w:lang w:val="pt-PT"/>
        </w:rPr>
        <w:t>17.3 - A inobservância do prazo fixado para apresentação da garantia acarretará a aplicação de multa de 0,07% (sete centésimos por cento) do valor total do contrato por dia de atraso, até o máximo de 2% (dois por cento).</w:t>
      </w:r>
    </w:p>
    <w:p w:rsidR="00E874B4" w:rsidRPr="00E874B4" w:rsidRDefault="00E874B4" w:rsidP="00E874B4">
      <w:pPr>
        <w:widowControl w:val="0"/>
        <w:autoSpaceDE w:val="0"/>
        <w:autoSpaceDN w:val="0"/>
        <w:spacing w:before="120" w:after="120"/>
        <w:jc w:val="both"/>
        <w:rPr>
          <w:lang w:val="pt-PT"/>
        </w:rPr>
      </w:pPr>
      <w:r w:rsidRPr="00E874B4">
        <w:rPr>
          <w:lang w:val="pt-PT"/>
        </w:rPr>
        <w:t>17.4 - O atraso superior a 25 (vinte e cinco) dias autoriza a Administração a promover a rescisão do contrato por descumprimento ou cumprimento irregular de suas cláusulas, conforme dispõem os incisos I e II do art. 78 da Lei n. 8.666 de 1993.</w:t>
      </w:r>
    </w:p>
    <w:p w:rsidR="00E874B4" w:rsidRPr="00E874B4" w:rsidRDefault="00E874B4" w:rsidP="00E874B4">
      <w:pPr>
        <w:widowControl w:val="0"/>
        <w:autoSpaceDE w:val="0"/>
        <w:autoSpaceDN w:val="0"/>
        <w:spacing w:before="120" w:after="120"/>
        <w:jc w:val="both"/>
        <w:rPr>
          <w:lang w:val="pt-PT"/>
        </w:rPr>
      </w:pPr>
      <w:r w:rsidRPr="00E874B4">
        <w:rPr>
          <w:lang w:val="pt-PT"/>
        </w:rPr>
        <w:t>17.5 - A validade da garantia, qualquer que seja a modalidade escolhida, deverá abranger um período de 90 dias após o término da vigência contratual.</w:t>
      </w:r>
    </w:p>
    <w:p w:rsidR="00E874B4" w:rsidRPr="00E874B4" w:rsidRDefault="00E874B4" w:rsidP="00E874B4">
      <w:pPr>
        <w:widowControl w:val="0"/>
        <w:autoSpaceDE w:val="0"/>
        <w:autoSpaceDN w:val="0"/>
        <w:spacing w:before="120" w:after="120"/>
        <w:jc w:val="both"/>
        <w:rPr>
          <w:lang w:val="pt-PT"/>
        </w:rPr>
      </w:pPr>
      <w:r w:rsidRPr="00E874B4">
        <w:rPr>
          <w:lang w:val="pt-PT"/>
        </w:rPr>
        <w:t xml:space="preserve">17.6 - A garantia </w:t>
      </w:r>
      <w:proofErr w:type="gramStart"/>
      <w:r w:rsidRPr="00E874B4">
        <w:rPr>
          <w:lang w:val="pt-PT"/>
        </w:rPr>
        <w:t>assegurará,</w:t>
      </w:r>
      <w:proofErr w:type="gramEnd"/>
      <w:r w:rsidRPr="00E874B4">
        <w:rPr>
          <w:lang w:val="pt-PT"/>
        </w:rPr>
        <w:t xml:space="preserve"> qualquer que seja a modalidade escolhida, o pagamento de:</w:t>
      </w:r>
    </w:p>
    <w:p w:rsidR="00E874B4" w:rsidRPr="00E874B4" w:rsidRDefault="00E874B4" w:rsidP="00E874B4">
      <w:pPr>
        <w:widowControl w:val="0"/>
        <w:autoSpaceDE w:val="0"/>
        <w:autoSpaceDN w:val="0"/>
        <w:spacing w:before="120" w:after="120"/>
        <w:jc w:val="both"/>
        <w:rPr>
          <w:lang w:val="pt-PT"/>
        </w:rPr>
      </w:pPr>
      <w:r w:rsidRPr="00E874B4">
        <w:rPr>
          <w:b/>
          <w:lang w:val="pt-PT"/>
        </w:rPr>
        <w:t>a)</w:t>
      </w:r>
      <w:r w:rsidRPr="00E874B4">
        <w:rPr>
          <w:lang w:val="pt-PT"/>
        </w:rPr>
        <w:t xml:space="preserve"> prejuízos advindos do não cumprimento do objeto do contrato e do não adimplemento das demais obrigações nele previstas;</w:t>
      </w:r>
    </w:p>
    <w:p w:rsidR="00E874B4" w:rsidRPr="00E874B4" w:rsidRDefault="00E874B4" w:rsidP="00E874B4">
      <w:pPr>
        <w:widowControl w:val="0"/>
        <w:autoSpaceDE w:val="0"/>
        <w:autoSpaceDN w:val="0"/>
        <w:spacing w:before="120" w:after="120"/>
        <w:jc w:val="both"/>
        <w:rPr>
          <w:lang w:val="pt-PT"/>
        </w:rPr>
      </w:pPr>
      <w:r w:rsidRPr="00E874B4">
        <w:rPr>
          <w:b/>
          <w:lang w:val="pt-PT"/>
        </w:rPr>
        <w:t>b)</w:t>
      </w:r>
      <w:r w:rsidRPr="00E874B4">
        <w:rPr>
          <w:lang w:val="pt-PT"/>
        </w:rPr>
        <w:t xml:space="preserve"> prejuízos diretos causados à Administração decorrentes de culpa ou dolo durante a execução do contrato;</w:t>
      </w:r>
    </w:p>
    <w:p w:rsidR="00E874B4" w:rsidRPr="00E874B4" w:rsidRDefault="00E874B4" w:rsidP="00E874B4">
      <w:pPr>
        <w:widowControl w:val="0"/>
        <w:autoSpaceDE w:val="0"/>
        <w:autoSpaceDN w:val="0"/>
        <w:spacing w:before="120" w:after="120"/>
        <w:jc w:val="both"/>
        <w:rPr>
          <w:lang w:val="pt-PT"/>
        </w:rPr>
      </w:pPr>
      <w:r w:rsidRPr="00E874B4">
        <w:rPr>
          <w:b/>
          <w:lang w:val="pt-PT"/>
        </w:rPr>
        <w:t>c)</w:t>
      </w:r>
      <w:r w:rsidRPr="00E874B4">
        <w:rPr>
          <w:lang w:val="pt-PT"/>
        </w:rPr>
        <w:t xml:space="preserve"> multas moratórias e punitivas aplicadas pela Administração à contratada; </w:t>
      </w:r>
      <w:proofErr w:type="gramStart"/>
      <w:r w:rsidRPr="00E874B4">
        <w:rPr>
          <w:lang w:val="pt-PT"/>
        </w:rPr>
        <w:t>e</w:t>
      </w:r>
      <w:proofErr w:type="gramEnd"/>
      <w:r w:rsidRPr="00E874B4">
        <w:rPr>
          <w:lang w:val="pt-PT"/>
        </w:rPr>
        <w:t xml:space="preserve"> </w:t>
      </w:r>
    </w:p>
    <w:p w:rsidR="00E874B4" w:rsidRPr="00E874B4" w:rsidRDefault="00E874B4" w:rsidP="00E874B4">
      <w:pPr>
        <w:widowControl w:val="0"/>
        <w:autoSpaceDE w:val="0"/>
        <w:autoSpaceDN w:val="0"/>
        <w:spacing w:before="120" w:after="120"/>
        <w:jc w:val="both"/>
        <w:rPr>
          <w:lang w:val="pt-PT"/>
        </w:rPr>
      </w:pPr>
      <w:r w:rsidRPr="00E874B4">
        <w:rPr>
          <w:b/>
          <w:lang w:val="pt-PT"/>
        </w:rPr>
        <w:t>d)</w:t>
      </w:r>
      <w:r w:rsidRPr="00E874B4">
        <w:rPr>
          <w:lang w:val="pt-PT"/>
        </w:rPr>
        <w:t xml:space="preserve"> obrigações trabalhistas e previdenciárias de qualquer natureza e para com o FGTS, não adimplidas pela contratada, quando couber.</w:t>
      </w:r>
    </w:p>
    <w:p w:rsidR="00E874B4" w:rsidRPr="00E874B4" w:rsidRDefault="00E874B4" w:rsidP="00E874B4">
      <w:pPr>
        <w:widowControl w:val="0"/>
        <w:autoSpaceDE w:val="0"/>
        <w:autoSpaceDN w:val="0"/>
        <w:spacing w:before="120" w:after="120"/>
        <w:jc w:val="both"/>
        <w:rPr>
          <w:lang w:val="pt-PT"/>
        </w:rPr>
      </w:pPr>
      <w:r w:rsidRPr="00E874B4">
        <w:rPr>
          <w:lang w:val="pt-PT"/>
        </w:rPr>
        <w:t>17.7 - A modalidade seguro-garantia somente será aceita se contemplar todos os eventos indicados no item anterior, observada a legislação que rege a matéria.</w:t>
      </w:r>
    </w:p>
    <w:p w:rsidR="00E874B4" w:rsidRPr="00E874B4" w:rsidRDefault="00E874B4" w:rsidP="00E874B4">
      <w:pPr>
        <w:widowControl w:val="0"/>
        <w:autoSpaceDE w:val="0"/>
        <w:autoSpaceDN w:val="0"/>
        <w:spacing w:before="120" w:after="120"/>
        <w:jc w:val="both"/>
        <w:rPr>
          <w:lang w:val="pt-PT"/>
        </w:rPr>
      </w:pPr>
      <w:r w:rsidRPr="00E874B4">
        <w:rPr>
          <w:lang w:val="pt-PT"/>
        </w:rPr>
        <w:t>17.8 - A garantia em dinheiro deverá ser efetuada em favor da Administração, em conta específica a ser informada pela Secretaria Municipal de Fazenda, com correção monetária.</w:t>
      </w:r>
    </w:p>
    <w:p w:rsidR="00E874B4" w:rsidRPr="00E874B4" w:rsidRDefault="00E874B4" w:rsidP="00E874B4">
      <w:pPr>
        <w:widowControl w:val="0"/>
        <w:autoSpaceDE w:val="0"/>
        <w:autoSpaceDN w:val="0"/>
        <w:spacing w:before="120" w:after="120"/>
        <w:jc w:val="both"/>
        <w:rPr>
          <w:lang w:val="pt-PT"/>
        </w:rPr>
      </w:pPr>
      <w:r w:rsidRPr="00E874B4">
        <w:rPr>
          <w:lang w:val="pt-PT"/>
        </w:rPr>
        <w:t>17.9 - 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Fazenda.</w:t>
      </w:r>
    </w:p>
    <w:p w:rsidR="00E874B4" w:rsidRPr="00E874B4" w:rsidRDefault="00E874B4" w:rsidP="00E874B4">
      <w:pPr>
        <w:widowControl w:val="0"/>
        <w:autoSpaceDE w:val="0"/>
        <w:autoSpaceDN w:val="0"/>
        <w:spacing w:before="120" w:after="120"/>
        <w:jc w:val="both"/>
        <w:rPr>
          <w:lang w:val="pt-PT"/>
        </w:rPr>
      </w:pPr>
      <w:r w:rsidRPr="00E874B4">
        <w:rPr>
          <w:lang w:val="pt-PT"/>
        </w:rPr>
        <w:t>17.10 - No caso de garantia na modalidade de fiança bancária, deverá constar expressa renúncia do fiador aos benefícios do artigo 827 do Código Civil.</w:t>
      </w:r>
    </w:p>
    <w:p w:rsidR="00E874B4" w:rsidRPr="00E874B4" w:rsidRDefault="00E874B4" w:rsidP="00E874B4">
      <w:pPr>
        <w:widowControl w:val="0"/>
        <w:autoSpaceDE w:val="0"/>
        <w:autoSpaceDN w:val="0"/>
        <w:spacing w:before="120" w:after="120"/>
        <w:jc w:val="both"/>
        <w:rPr>
          <w:lang w:val="pt-PT"/>
        </w:rPr>
      </w:pPr>
      <w:r w:rsidRPr="00E874B4">
        <w:rPr>
          <w:lang w:val="pt-PT"/>
        </w:rPr>
        <w:t>17.11 - No caso de alteração do valor do contrato, ou prorrogação de sua vigência, a garantia deverá ser ajustada à nova situação ou renovada, seguindo os mesmos parâmetros utilizados quando da contratação.</w:t>
      </w:r>
    </w:p>
    <w:p w:rsidR="00E874B4" w:rsidRPr="00E874B4" w:rsidRDefault="00E874B4" w:rsidP="00E874B4">
      <w:pPr>
        <w:widowControl w:val="0"/>
        <w:autoSpaceDE w:val="0"/>
        <w:autoSpaceDN w:val="0"/>
        <w:spacing w:before="120" w:after="120"/>
        <w:jc w:val="both"/>
        <w:rPr>
          <w:lang w:val="pt-PT"/>
        </w:rPr>
      </w:pPr>
      <w:r w:rsidRPr="00E874B4">
        <w:rPr>
          <w:lang w:val="pt-PT"/>
        </w:rPr>
        <w:t>17.12 - Se o valor da garantia for utilizado total ou parcialmente em pagamento de qualquer obrigação, a Contratada obriga-se a fazer a respectiva reposição no prazo máximo de 10 (dez) dias úteis, contados da data em que for notificada.</w:t>
      </w:r>
    </w:p>
    <w:p w:rsidR="00E874B4" w:rsidRPr="00E874B4" w:rsidRDefault="00E874B4" w:rsidP="00E874B4">
      <w:pPr>
        <w:widowControl w:val="0"/>
        <w:autoSpaceDE w:val="0"/>
        <w:autoSpaceDN w:val="0"/>
        <w:spacing w:before="120" w:after="120"/>
        <w:jc w:val="both"/>
        <w:rPr>
          <w:lang w:val="pt-PT"/>
        </w:rPr>
      </w:pPr>
      <w:r w:rsidRPr="00E874B4">
        <w:rPr>
          <w:lang w:val="pt-PT"/>
        </w:rPr>
        <w:lastRenderedPageBreak/>
        <w:t>17.13 - A Contratante executará a garantia na forma prevista na legislação que rege a matéria.</w:t>
      </w:r>
    </w:p>
    <w:p w:rsidR="00E874B4" w:rsidRPr="00E874B4" w:rsidRDefault="00E874B4" w:rsidP="00E874B4">
      <w:pPr>
        <w:widowControl w:val="0"/>
        <w:autoSpaceDE w:val="0"/>
        <w:autoSpaceDN w:val="0"/>
        <w:spacing w:before="120" w:after="120"/>
        <w:jc w:val="both"/>
        <w:rPr>
          <w:lang w:val="pt-PT"/>
        </w:rPr>
      </w:pPr>
      <w:r w:rsidRPr="00E874B4">
        <w:rPr>
          <w:lang w:val="pt-PT"/>
        </w:rPr>
        <w:t>17.14 - Será considerada extinta a garantia:</w:t>
      </w:r>
    </w:p>
    <w:p w:rsidR="00E874B4" w:rsidRPr="00E874B4" w:rsidRDefault="00E874B4" w:rsidP="00E874B4">
      <w:pPr>
        <w:widowControl w:val="0"/>
        <w:autoSpaceDE w:val="0"/>
        <w:autoSpaceDN w:val="0"/>
        <w:spacing w:before="120" w:after="120"/>
        <w:jc w:val="both"/>
        <w:rPr>
          <w:lang w:val="pt-PT"/>
        </w:rPr>
      </w:pPr>
      <w:r w:rsidRPr="00E874B4">
        <w:rPr>
          <w:b/>
          <w:lang w:val="pt-PT"/>
        </w:rPr>
        <w:t>a)</w:t>
      </w:r>
      <w:r w:rsidRPr="00E874B4">
        <w:rPr>
          <w:lang w:val="pt-PT"/>
        </w:rPr>
        <w:t xml:space="preserve"> com a devolução da apólice, carta fiança ou autorização para o levantamento de importâncias depositadas em dinheiro a título de garantia, acompanhada de declaração da Contratante, mediante termo circunstanciado, de que a Contratada cumpriu todas as cláusulas do contrato;</w:t>
      </w:r>
    </w:p>
    <w:p w:rsidR="00E874B4" w:rsidRPr="00E874B4" w:rsidRDefault="00E874B4" w:rsidP="00E874B4">
      <w:pPr>
        <w:widowControl w:val="0"/>
        <w:autoSpaceDE w:val="0"/>
        <w:autoSpaceDN w:val="0"/>
        <w:spacing w:before="120" w:after="120"/>
        <w:jc w:val="both"/>
        <w:rPr>
          <w:lang w:val="pt-PT"/>
        </w:rPr>
      </w:pPr>
      <w:r w:rsidRPr="00E874B4">
        <w:rPr>
          <w:b/>
          <w:lang w:val="pt-PT"/>
        </w:rPr>
        <w:t>b)</w:t>
      </w:r>
      <w:r w:rsidRPr="00E874B4">
        <w:rPr>
          <w:lang w:val="pt-PT"/>
        </w:rPr>
        <w:t xml:space="preserve"> no prazo de 90 (noventa) dias após o término da vigência do contrato, caso a Administração não comunique a ocorrência de sinistros.</w:t>
      </w:r>
    </w:p>
    <w:p w:rsidR="00E874B4" w:rsidRPr="00E874B4" w:rsidRDefault="00E874B4" w:rsidP="00E874B4">
      <w:pPr>
        <w:widowControl w:val="0"/>
        <w:autoSpaceDE w:val="0"/>
        <w:autoSpaceDN w:val="0"/>
        <w:spacing w:before="120" w:after="120"/>
        <w:jc w:val="both"/>
        <w:rPr>
          <w:lang w:val="pt-PT"/>
        </w:rPr>
      </w:pPr>
      <w:r w:rsidRPr="00E874B4">
        <w:rPr>
          <w:lang w:val="pt-PT"/>
        </w:rPr>
        <w:t>17.15 - O garantidor não é parte para figurar em processo administrativo instaurado pela contratante com o objetivo de apurar prejuízos e/ou aplicar sanções à contratada.</w:t>
      </w:r>
    </w:p>
    <w:p w:rsidR="00E874B4" w:rsidRPr="00E874B4" w:rsidRDefault="00E874B4" w:rsidP="00E874B4">
      <w:pPr>
        <w:widowControl w:val="0"/>
        <w:autoSpaceDE w:val="0"/>
        <w:autoSpaceDN w:val="0"/>
        <w:spacing w:before="120" w:after="120"/>
        <w:jc w:val="both"/>
        <w:rPr>
          <w:lang w:val="pt-PT"/>
        </w:rPr>
      </w:pPr>
      <w:r w:rsidRPr="00E874B4">
        <w:rPr>
          <w:lang w:val="pt-PT"/>
        </w:rPr>
        <w:t>17.16 - A contratada autoriza a contratante a reter, a qualquer tempo, a garantia, na forma prevista no neste Termo de Referência e no Contrato.</w:t>
      </w:r>
    </w:p>
    <w:p w:rsidR="00E874B4" w:rsidRPr="00E874B4" w:rsidRDefault="00E874B4" w:rsidP="00E874B4">
      <w:pPr>
        <w:widowControl w:val="0"/>
        <w:tabs>
          <w:tab w:val="left" w:pos="470"/>
        </w:tabs>
        <w:autoSpaceDE w:val="0"/>
        <w:autoSpaceDN w:val="0"/>
        <w:spacing w:before="120" w:after="120"/>
        <w:jc w:val="both"/>
        <w:outlineLvl w:val="0"/>
        <w:rPr>
          <w:b/>
          <w:bCs/>
          <w:lang w:val="pt-PT"/>
        </w:rPr>
      </w:pPr>
      <w:proofErr w:type="gramStart"/>
      <w:r w:rsidRPr="00E874B4">
        <w:rPr>
          <w:rFonts w:eastAsia="Calibri"/>
          <w:b/>
          <w:bCs/>
        </w:rPr>
        <w:t xml:space="preserve">18 – </w:t>
      </w:r>
      <w:r w:rsidRPr="00E874B4">
        <w:rPr>
          <w:b/>
          <w:bCs/>
          <w:lang w:val="pt-PT"/>
        </w:rPr>
        <w:t>VISTORIA</w:t>
      </w:r>
      <w:proofErr w:type="gramEnd"/>
      <w:r w:rsidRPr="00E874B4">
        <w:rPr>
          <w:b/>
          <w:bCs/>
          <w:lang w:val="pt-PT"/>
        </w:rPr>
        <w:t xml:space="preserve"> TÉCNICA FACULTATIVA</w:t>
      </w:r>
    </w:p>
    <w:p w:rsidR="00E874B4" w:rsidRPr="00E874B4" w:rsidRDefault="00E874B4" w:rsidP="00E874B4">
      <w:pPr>
        <w:widowControl w:val="0"/>
        <w:autoSpaceDE w:val="0"/>
        <w:autoSpaceDN w:val="0"/>
        <w:spacing w:before="120" w:after="120"/>
        <w:jc w:val="both"/>
        <w:rPr>
          <w:lang w:val="pt-PT"/>
        </w:rPr>
      </w:pPr>
      <w:r w:rsidRPr="00E874B4">
        <w:rPr>
          <w:lang w:val="pt-PT"/>
        </w:rPr>
        <w:t xml:space="preserve">18.1 - Será facultada a visita à area Reforma e adequação da </w:t>
      </w:r>
      <w:r w:rsidRPr="00E874B4">
        <w:rPr>
          <w:b/>
          <w:lang w:val="pt-PT"/>
        </w:rPr>
        <w:t>E. Mz. Leopoldo Erthal, localidade rural denominada Distrito, 4º Distrito de Bom Jardim - RJ,</w:t>
      </w:r>
      <w:r w:rsidRPr="00E874B4">
        <w:rPr>
          <w:lang w:val="pt-PT"/>
        </w:rPr>
        <w:t xml:space="preserve"> mediante agendamento, para esclarecimentos de dúvidas relacionadas ao objeto licitado, bem como para verificar todas as informações relativas à sua</w:t>
      </w:r>
      <w:r w:rsidRPr="00E874B4">
        <w:rPr>
          <w:spacing w:val="-4"/>
          <w:lang w:val="pt-PT"/>
        </w:rPr>
        <w:t xml:space="preserve"> </w:t>
      </w:r>
      <w:r w:rsidRPr="00E874B4">
        <w:rPr>
          <w:lang w:val="pt-PT"/>
        </w:rPr>
        <w:t>descrição.</w:t>
      </w:r>
    </w:p>
    <w:p w:rsidR="00E874B4" w:rsidRPr="00E874B4" w:rsidRDefault="00E874B4" w:rsidP="00E874B4">
      <w:pPr>
        <w:widowControl w:val="0"/>
        <w:tabs>
          <w:tab w:val="left" w:pos="700"/>
        </w:tabs>
        <w:autoSpaceDE w:val="0"/>
        <w:autoSpaceDN w:val="0"/>
        <w:spacing w:before="120" w:after="120"/>
        <w:ind w:right="-84"/>
        <w:jc w:val="both"/>
        <w:rPr>
          <w:lang w:val="pt-PT"/>
        </w:rPr>
      </w:pPr>
      <w:r w:rsidRPr="00E874B4">
        <w:rPr>
          <w:lang w:val="pt-PT"/>
        </w:rPr>
        <w:t xml:space="preserve">18.2 - A visita poderá ser agendada através de petição protocolada na Praça Governador Roberto Silveira, nº 44, Centro, Bom Jardim - RJ, das 09h às 17 h ou através do e-mail </w:t>
      </w:r>
      <w:r w:rsidR="00E01918">
        <w:fldChar w:fldCharType="begin"/>
      </w:r>
      <w:r w:rsidR="00E01918">
        <w:instrText xml:space="preserve"> HYPERLINK "mailto:gabineteprefeitopmbj@gmail.com%20e/ou%20projetospmbj2021@gmail.com%20" </w:instrText>
      </w:r>
      <w:r w:rsidR="00E01918">
        <w:fldChar w:fldCharType="separate"/>
      </w:r>
      <w:r w:rsidRPr="00E874B4">
        <w:rPr>
          <w:color w:val="0000FF"/>
          <w:u w:val="single"/>
          <w:lang w:val="pt-PT"/>
        </w:rPr>
        <w:t xml:space="preserve">gabineteprefeitopmbj@gmail.com e/ou projetospmbj2021@gmail.com </w:t>
      </w:r>
      <w:r w:rsidR="00E01918">
        <w:rPr>
          <w:color w:val="0000FF"/>
          <w:u w:val="single"/>
          <w:lang w:val="pt-PT"/>
        </w:rPr>
        <w:fldChar w:fldCharType="end"/>
      </w:r>
      <w:r w:rsidRPr="00E874B4">
        <w:rPr>
          <w:lang w:val="pt-PT"/>
        </w:rPr>
        <w:t>em até 03 (três) dias úteis antes da data de abertura dos</w:t>
      </w:r>
      <w:r w:rsidRPr="00E874B4">
        <w:rPr>
          <w:spacing w:val="-8"/>
          <w:lang w:val="pt-PT"/>
        </w:rPr>
        <w:t xml:space="preserve"> </w:t>
      </w:r>
      <w:r w:rsidRPr="00E874B4">
        <w:rPr>
          <w:lang w:val="pt-PT"/>
        </w:rPr>
        <w:t>envelopes.</w:t>
      </w:r>
    </w:p>
    <w:p w:rsidR="00E874B4" w:rsidRPr="00E874B4" w:rsidRDefault="00E874B4" w:rsidP="00E874B4">
      <w:pPr>
        <w:widowControl w:val="0"/>
        <w:tabs>
          <w:tab w:val="left" w:pos="705"/>
        </w:tabs>
        <w:autoSpaceDE w:val="0"/>
        <w:autoSpaceDN w:val="0"/>
        <w:spacing w:before="120" w:after="120"/>
        <w:ind w:right="-84"/>
        <w:jc w:val="both"/>
        <w:rPr>
          <w:lang w:val="pt-PT"/>
        </w:rPr>
      </w:pPr>
      <w:r w:rsidRPr="00E874B4">
        <w:rPr>
          <w:lang w:val="pt-PT"/>
        </w:rPr>
        <w:t>18.3 - As licitantes não poderão alegar desconhecimento das características técnicas dos serviços, mesmo que optem por não</w:t>
      </w:r>
      <w:r w:rsidRPr="00E874B4">
        <w:rPr>
          <w:spacing w:val="-3"/>
          <w:lang w:val="pt-PT"/>
        </w:rPr>
        <w:t xml:space="preserve"> </w:t>
      </w:r>
      <w:r w:rsidRPr="00E874B4">
        <w:rPr>
          <w:lang w:val="pt-PT"/>
        </w:rPr>
        <w:t>vistoriar.</w:t>
      </w:r>
    </w:p>
    <w:p w:rsidR="00E874B4" w:rsidRPr="00E874B4" w:rsidRDefault="00E874B4" w:rsidP="00E874B4">
      <w:pPr>
        <w:widowControl w:val="0"/>
        <w:tabs>
          <w:tab w:val="left" w:pos="652"/>
          <w:tab w:val="left" w:pos="9214"/>
        </w:tabs>
        <w:autoSpaceDE w:val="0"/>
        <w:autoSpaceDN w:val="0"/>
        <w:spacing w:before="120" w:after="120"/>
        <w:ind w:right="-84"/>
        <w:jc w:val="both"/>
        <w:rPr>
          <w:lang w:val="pt-PT"/>
        </w:rPr>
      </w:pPr>
      <w:r w:rsidRPr="00E874B4">
        <w:rPr>
          <w:lang w:val="pt-PT"/>
        </w:rPr>
        <w:t>18.4 - Será de responsabilidade da CONTRATADA a ocorrência de eventuais prejuízos em virtude de sua omissão na verificação das instalações, com vistas a proteger o interesse da Administração na fase de execução do</w:t>
      </w:r>
      <w:r w:rsidRPr="00E874B4">
        <w:rPr>
          <w:spacing w:val="1"/>
          <w:lang w:val="pt-PT"/>
        </w:rPr>
        <w:t xml:space="preserve"> </w:t>
      </w:r>
      <w:r w:rsidRPr="00E874B4">
        <w:rPr>
          <w:lang w:val="pt-PT"/>
        </w:rPr>
        <w:t>contrato. A empresa que optar em não realizar a visita técnica, deverá apresentar declaração formal de que tem pleno conhecimento das condições e peculiaridades inerentes à natureza dos serviços, nos termos da súmula nº 1 de 19/06/2018 do Tribunal de Contas do Estado do Rio de</w:t>
      </w:r>
      <w:r w:rsidRPr="00E874B4">
        <w:rPr>
          <w:spacing w:val="-6"/>
          <w:lang w:val="pt-PT"/>
        </w:rPr>
        <w:t xml:space="preserve"> </w:t>
      </w:r>
      <w:r w:rsidRPr="00E874B4">
        <w:rPr>
          <w:lang w:val="pt-PT"/>
        </w:rPr>
        <w:t>Janeiro.</w:t>
      </w:r>
    </w:p>
    <w:p w:rsidR="00E874B4" w:rsidRPr="00E874B4" w:rsidRDefault="00E874B4" w:rsidP="00E874B4">
      <w:pPr>
        <w:spacing w:before="120" w:after="120"/>
        <w:jc w:val="both"/>
        <w:rPr>
          <w:rFonts w:eastAsia="Calibri"/>
          <w:b/>
        </w:rPr>
      </w:pPr>
      <w:r w:rsidRPr="00E874B4">
        <w:rPr>
          <w:rFonts w:eastAsia="Calibri"/>
          <w:b/>
        </w:rPr>
        <w:t>19 - DEMAIS OBSERVAÇÕES</w:t>
      </w:r>
    </w:p>
    <w:p w:rsidR="00E874B4" w:rsidRPr="00E874B4" w:rsidRDefault="00E874B4" w:rsidP="00E874B4">
      <w:pPr>
        <w:spacing w:before="120" w:after="120"/>
        <w:jc w:val="both"/>
        <w:rPr>
          <w:rFonts w:eastAsia="Calibri"/>
        </w:rPr>
      </w:pPr>
      <w:r w:rsidRPr="00E874B4">
        <w:rPr>
          <w:rFonts w:eastAsia="Calibri"/>
        </w:rPr>
        <w:t>19.1 – O presente estará disponível aos interessados em participar do certame no Setor de Licitações do Município, situada na Praça Governador Roberto Silveira, nº 44, Centro – Bom Jardim (2° andar – Comissão Geral de Licitações e Compras), de segunda-feira a sexta-feira, das 09h às 12h e das 13h às 17h e na SECRETARIA DE EDUCAÇÃO, Mozart Serpa de Carvalho, 190 – Centro - Bom Jardim/RJ.</w:t>
      </w:r>
    </w:p>
    <w:p w:rsidR="00E874B4" w:rsidRPr="00E874B4" w:rsidRDefault="00E874B4" w:rsidP="00E874B4">
      <w:pPr>
        <w:spacing w:before="120" w:after="120"/>
        <w:jc w:val="both"/>
        <w:rPr>
          <w:rFonts w:eastAsia="Calibri"/>
        </w:rPr>
      </w:pPr>
      <w:r w:rsidRPr="00E874B4">
        <w:rPr>
          <w:rFonts w:eastAsia="Calibri"/>
        </w:rPr>
        <w:t xml:space="preserve">19.2 – São anexos ao presente Termo de Referência os seguintes documentos: </w:t>
      </w:r>
    </w:p>
    <w:p w:rsidR="00E874B4" w:rsidRPr="00E874B4" w:rsidRDefault="00E874B4" w:rsidP="00E874B4">
      <w:pPr>
        <w:widowControl w:val="0"/>
        <w:tabs>
          <w:tab w:val="left" w:pos="993"/>
        </w:tabs>
        <w:autoSpaceDE w:val="0"/>
        <w:autoSpaceDN w:val="0"/>
        <w:spacing w:before="120" w:after="120"/>
        <w:ind w:right="292"/>
        <w:jc w:val="both"/>
        <w:rPr>
          <w:lang w:val="pt-PT"/>
        </w:rPr>
      </w:pPr>
      <w:r w:rsidRPr="00E874B4">
        <w:rPr>
          <w:rFonts w:eastAsia="Calibri"/>
        </w:rPr>
        <w:t xml:space="preserve">19.2.1 – </w:t>
      </w:r>
      <w:r w:rsidRPr="00E874B4">
        <w:rPr>
          <w:lang w:val="pt-PT"/>
        </w:rPr>
        <w:t>Anexo A – Planilha orçamentária;</w:t>
      </w:r>
    </w:p>
    <w:p w:rsidR="00E874B4" w:rsidRPr="00E874B4" w:rsidRDefault="00E874B4" w:rsidP="00E874B4">
      <w:pPr>
        <w:widowControl w:val="0"/>
        <w:tabs>
          <w:tab w:val="left" w:pos="993"/>
        </w:tabs>
        <w:autoSpaceDE w:val="0"/>
        <w:autoSpaceDN w:val="0"/>
        <w:spacing w:before="120" w:after="120"/>
        <w:ind w:right="292"/>
        <w:jc w:val="both"/>
        <w:rPr>
          <w:lang w:val="pt-PT"/>
        </w:rPr>
      </w:pPr>
      <w:r w:rsidRPr="00E874B4">
        <w:rPr>
          <w:lang w:val="pt-PT"/>
        </w:rPr>
        <w:t>19.2.2 - Anexo B – Cronograma físico financeiro;</w:t>
      </w:r>
    </w:p>
    <w:p w:rsidR="00E874B4" w:rsidRPr="00E874B4" w:rsidRDefault="00E874B4" w:rsidP="00E874B4">
      <w:pPr>
        <w:widowControl w:val="0"/>
        <w:tabs>
          <w:tab w:val="left" w:pos="993"/>
        </w:tabs>
        <w:autoSpaceDE w:val="0"/>
        <w:autoSpaceDN w:val="0"/>
        <w:spacing w:before="120" w:after="120"/>
        <w:ind w:right="292"/>
        <w:jc w:val="both"/>
        <w:rPr>
          <w:lang w:val="pt-PT"/>
        </w:rPr>
      </w:pPr>
      <w:r w:rsidRPr="00E874B4">
        <w:rPr>
          <w:lang w:val="pt-PT"/>
        </w:rPr>
        <w:t>19.2.3 - Anexo C – Memorial de cálculo;</w:t>
      </w:r>
    </w:p>
    <w:p w:rsidR="00E874B4" w:rsidRPr="00E874B4" w:rsidRDefault="00E874B4" w:rsidP="00E874B4">
      <w:pPr>
        <w:widowControl w:val="0"/>
        <w:tabs>
          <w:tab w:val="left" w:pos="993"/>
        </w:tabs>
        <w:autoSpaceDE w:val="0"/>
        <w:autoSpaceDN w:val="0"/>
        <w:spacing w:before="120" w:after="120"/>
        <w:ind w:right="292"/>
        <w:jc w:val="both"/>
        <w:rPr>
          <w:lang w:val="pt-PT"/>
        </w:rPr>
      </w:pPr>
      <w:r w:rsidRPr="00E874B4">
        <w:rPr>
          <w:lang w:val="pt-PT"/>
        </w:rPr>
        <w:t>19.2.4 - Anexo D – Demonstrativo BDI;</w:t>
      </w:r>
    </w:p>
    <w:p w:rsidR="00E874B4" w:rsidRPr="00E874B4" w:rsidRDefault="00E874B4" w:rsidP="00E874B4">
      <w:pPr>
        <w:widowControl w:val="0"/>
        <w:tabs>
          <w:tab w:val="left" w:pos="993"/>
        </w:tabs>
        <w:autoSpaceDE w:val="0"/>
        <w:autoSpaceDN w:val="0"/>
        <w:spacing w:before="120" w:after="120"/>
        <w:ind w:right="292"/>
        <w:jc w:val="both"/>
        <w:rPr>
          <w:lang w:val="pt-PT"/>
        </w:rPr>
      </w:pPr>
      <w:r w:rsidRPr="00E874B4">
        <w:rPr>
          <w:lang w:val="pt-PT"/>
        </w:rPr>
        <w:t>19.2.5 - Anexo E – Memorial descritivo;</w:t>
      </w:r>
    </w:p>
    <w:p w:rsidR="00E874B4" w:rsidRPr="00E874B4" w:rsidRDefault="00E874B4" w:rsidP="00E874B4">
      <w:pPr>
        <w:widowControl w:val="0"/>
        <w:tabs>
          <w:tab w:val="left" w:pos="993"/>
        </w:tabs>
        <w:autoSpaceDE w:val="0"/>
        <w:autoSpaceDN w:val="0"/>
        <w:spacing w:before="120" w:after="120"/>
        <w:ind w:right="292"/>
        <w:jc w:val="both"/>
        <w:rPr>
          <w:lang w:val="pt-PT"/>
        </w:rPr>
      </w:pPr>
      <w:r w:rsidRPr="00E874B4">
        <w:rPr>
          <w:lang w:val="pt-PT"/>
        </w:rPr>
        <w:t>19.2.6 – Anexo F – Estudo Técnico Preliminar;</w:t>
      </w:r>
    </w:p>
    <w:p w:rsidR="00E874B4" w:rsidRPr="00E874B4" w:rsidRDefault="00E874B4" w:rsidP="00E874B4">
      <w:pPr>
        <w:widowControl w:val="0"/>
        <w:tabs>
          <w:tab w:val="left" w:pos="993"/>
        </w:tabs>
        <w:autoSpaceDE w:val="0"/>
        <w:autoSpaceDN w:val="0"/>
        <w:spacing w:before="120" w:after="120"/>
        <w:ind w:right="292"/>
        <w:jc w:val="both"/>
        <w:rPr>
          <w:lang w:val="pt-PT"/>
        </w:rPr>
      </w:pPr>
      <w:r w:rsidRPr="00E874B4">
        <w:rPr>
          <w:lang w:val="pt-PT"/>
        </w:rPr>
        <w:t>19.2.7 - Anexo G – Laudo de Vistoria;</w:t>
      </w:r>
    </w:p>
    <w:p w:rsidR="00E874B4" w:rsidRPr="00E874B4" w:rsidRDefault="00E874B4" w:rsidP="00E874B4">
      <w:pPr>
        <w:widowControl w:val="0"/>
        <w:tabs>
          <w:tab w:val="left" w:pos="993"/>
        </w:tabs>
        <w:autoSpaceDE w:val="0"/>
        <w:autoSpaceDN w:val="0"/>
        <w:spacing w:before="120" w:after="120"/>
        <w:ind w:right="292"/>
        <w:jc w:val="both"/>
        <w:rPr>
          <w:lang w:val="pt-PT"/>
        </w:rPr>
      </w:pPr>
      <w:r w:rsidRPr="00E874B4">
        <w:rPr>
          <w:lang w:val="pt-PT"/>
        </w:rPr>
        <w:t xml:space="preserve">19.2.8 – Anexo </w:t>
      </w:r>
      <w:r w:rsidRPr="00E874B4">
        <w:t xml:space="preserve">H </w:t>
      </w:r>
      <w:r w:rsidRPr="00E874B4">
        <w:rPr>
          <w:lang w:val="pt-PT"/>
        </w:rPr>
        <w:t>–</w:t>
      </w:r>
      <w:r w:rsidRPr="00E874B4">
        <w:t xml:space="preserve"> </w:t>
      </w:r>
      <w:r w:rsidRPr="00E874B4">
        <w:rPr>
          <w:lang w:val="pt-PT"/>
        </w:rPr>
        <w:t>Desenhos Técnicos.</w:t>
      </w:r>
    </w:p>
    <w:p w:rsidR="00E874B4" w:rsidRPr="00E874B4" w:rsidRDefault="00E874B4" w:rsidP="00E874B4">
      <w:pPr>
        <w:widowControl w:val="0"/>
        <w:tabs>
          <w:tab w:val="left" w:pos="993"/>
        </w:tabs>
        <w:autoSpaceDE w:val="0"/>
        <w:autoSpaceDN w:val="0"/>
        <w:spacing w:before="120" w:after="120"/>
        <w:ind w:right="292"/>
        <w:jc w:val="both"/>
        <w:rPr>
          <w:lang w:val="pt-PT"/>
        </w:rPr>
      </w:pPr>
    </w:p>
    <w:p w:rsidR="00E874B4" w:rsidRPr="00E874B4" w:rsidRDefault="00E874B4" w:rsidP="00E874B4">
      <w:pPr>
        <w:widowControl w:val="0"/>
        <w:autoSpaceDE w:val="0"/>
        <w:autoSpaceDN w:val="0"/>
        <w:spacing w:before="120" w:after="120"/>
        <w:jc w:val="both"/>
      </w:pPr>
      <w:r w:rsidRPr="00E874B4">
        <w:rPr>
          <w:lang w:val="pt-PT"/>
        </w:rPr>
        <w:lastRenderedPageBreak/>
        <w:t xml:space="preserve">19.3 - </w:t>
      </w:r>
      <w:r w:rsidRPr="00E874B4">
        <w:t>A licitação será regida pela Lei Federal nº 8.666/93.</w:t>
      </w:r>
    </w:p>
    <w:p w:rsidR="00E874B4" w:rsidRPr="00E874B4" w:rsidRDefault="00E874B4" w:rsidP="00E874B4">
      <w:pPr>
        <w:spacing w:before="120" w:after="120"/>
        <w:jc w:val="both"/>
        <w:rPr>
          <w:rFonts w:eastAsia="Calibri"/>
          <w:b/>
        </w:rPr>
      </w:pPr>
      <w:r w:rsidRPr="00E874B4">
        <w:rPr>
          <w:rFonts w:eastAsia="Calibri"/>
          <w:b/>
          <w:lang w:val="pt-PT"/>
        </w:rPr>
        <w:t>20</w:t>
      </w:r>
      <w:r w:rsidRPr="00E874B4">
        <w:rPr>
          <w:rFonts w:eastAsia="Calibri"/>
          <w:b/>
        </w:rPr>
        <w:t xml:space="preserve"> – RESPONSÁVEL PELA ELABORAÇÃO DO TERMO DE REFERÊNCIA E CIÊNCIA DOS FISCAIS E GESTOR DO CONTRATO.</w:t>
      </w:r>
    </w:p>
    <w:p w:rsidR="00E874B4" w:rsidRPr="00DA6916" w:rsidRDefault="00E874B4" w:rsidP="00F354F7">
      <w:pPr>
        <w:widowControl w:val="0"/>
        <w:autoSpaceDE w:val="0"/>
        <w:autoSpaceDN w:val="0"/>
        <w:spacing w:before="120" w:after="120"/>
        <w:ind w:right="292"/>
        <w:jc w:val="both"/>
        <w:rPr>
          <w:b/>
          <w:lang w:val="pt-PT"/>
        </w:rPr>
      </w:pPr>
      <w:r w:rsidRPr="00E874B4">
        <w:rPr>
          <w:rFonts w:eastAsia="Calibri"/>
        </w:rPr>
        <w:t>20.1 – É responsável pela elaboração deste documento a servidora:</w:t>
      </w:r>
    </w:p>
    <w:p w:rsidR="00E874B4" w:rsidRPr="00DA6916" w:rsidRDefault="00E874B4" w:rsidP="00E874B4">
      <w:pPr>
        <w:widowControl w:val="0"/>
        <w:autoSpaceDE w:val="0"/>
        <w:autoSpaceDN w:val="0"/>
        <w:ind w:right="292"/>
        <w:jc w:val="both"/>
        <w:rPr>
          <w:b/>
          <w:lang w:val="pt-PT"/>
        </w:rPr>
      </w:pPr>
    </w:p>
    <w:p w:rsidR="00E874B4" w:rsidRPr="00DA6916" w:rsidRDefault="00E874B4" w:rsidP="00E874B4">
      <w:pPr>
        <w:widowControl w:val="0"/>
        <w:autoSpaceDE w:val="0"/>
        <w:autoSpaceDN w:val="0"/>
        <w:jc w:val="center"/>
        <w:rPr>
          <w:b/>
          <w:lang w:val="pt-PT"/>
        </w:rPr>
      </w:pPr>
      <w:r w:rsidRPr="00DA6916">
        <w:rPr>
          <w:b/>
          <w:lang w:val="pt-PT"/>
        </w:rPr>
        <w:t>Carla Martins de Souza Dutra Silva</w:t>
      </w:r>
    </w:p>
    <w:p w:rsidR="00E874B4" w:rsidRPr="00DA6916" w:rsidRDefault="00E874B4" w:rsidP="00E874B4">
      <w:pPr>
        <w:widowControl w:val="0"/>
        <w:autoSpaceDE w:val="0"/>
        <w:autoSpaceDN w:val="0"/>
        <w:jc w:val="center"/>
        <w:rPr>
          <w:lang w:val="pt-PT"/>
        </w:rPr>
      </w:pPr>
      <w:r w:rsidRPr="00DA6916">
        <w:rPr>
          <w:lang w:val="pt-PT"/>
        </w:rPr>
        <w:t>Chefe de Planejamento e Projetos Básicos</w:t>
      </w:r>
    </w:p>
    <w:p w:rsidR="00E874B4" w:rsidRPr="00DA6916" w:rsidRDefault="00E874B4" w:rsidP="00E874B4">
      <w:pPr>
        <w:widowControl w:val="0"/>
        <w:autoSpaceDE w:val="0"/>
        <w:autoSpaceDN w:val="0"/>
        <w:jc w:val="center"/>
        <w:rPr>
          <w:lang w:val="pt-PT"/>
        </w:rPr>
      </w:pPr>
      <w:r w:rsidRPr="00DA6916">
        <w:rPr>
          <w:lang w:val="pt-PT"/>
        </w:rPr>
        <w:t>Matrícula nº 12/3618</w:t>
      </w:r>
    </w:p>
    <w:p w:rsidR="00E874B4" w:rsidRPr="00DA6916" w:rsidRDefault="00E874B4" w:rsidP="00E874B4">
      <w:pPr>
        <w:widowControl w:val="0"/>
        <w:autoSpaceDE w:val="0"/>
        <w:autoSpaceDN w:val="0"/>
        <w:jc w:val="center"/>
        <w:rPr>
          <w:b/>
          <w:lang w:val="pt-PT"/>
        </w:rPr>
      </w:pPr>
    </w:p>
    <w:p w:rsidR="00E874B4" w:rsidRPr="00DA6916" w:rsidRDefault="00E874B4" w:rsidP="00E874B4">
      <w:pPr>
        <w:spacing w:line="360" w:lineRule="auto"/>
        <w:jc w:val="both"/>
        <w:rPr>
          <w:rFonts w:eastAsia="Calibri"/>
        </w:rPr>
      </w:pPr>
      <w:r w:rsidRPr="00DA6916">
        <w:rPr>
          <w:rFonts w:eastAsia="Calibri"/>
        </w:rPr>
        <w:t>20.2 – Estão cientes de suas indicações e atribuições:</w:t>
      </w:r>
    </w:p>
    <w:p w:rsidR="00E874B4" w:rsidRPr="00DA6916" w:rsidRDefault="00E874B4" w:rsidP="00E874B4">
      <w:pPr>
        <w:widowControl w:val="0"/>
        <w:autoSpaceDE w:val="0"/>
        <w:autoSpaceDN w:val="0"/>
        <w:spacing w:before="8"/>
        <w:rPr>
          <w:b/>
        </w:rPr>
      </w:pPr>
    </w:p>
    <w:p w:rsidR="00E874B4" w:rsidRPr="00DA6916" w:rsidRDefault="00E874B4" w:rsidP="00E874B4">
      <w:pPr>
        <w:widowControl w:val="0"/>
        <w:autoSpaceDE w:val="0"/>
        <w:autoSpaceDN w:val="0"/>
        <w:ind w:right="40"/>
        <w:jc w:val="center"/>
        <w:rPr>
          <w:b/>
          <w:lang w:val="pt-PT"/>
        </w:rPr>
      </w:pPr>
    </w:p>
    <w:p w:rsidR="00E874B4" w:rsidRPr="00DA6916" w:rsidRDefault="00E874B4" w:rsidP="00E874B4">
      <w:pPr>
        <w:widowControl w:val="0"/>
        <w:autoSpaceDE w:val="0"/>
        <w:autoSpaceDN w:val="0"/>
        <w:ind w:right="40"/>
        <w:jc w:val="center"/>
        <w:rPr>
          <w:b/>
          <w:spacing w:val="-4"/>
          <w:lang w:val="pt-PT"/>
        </w:rPr>
      </w:pPr>
      <w:r w:rsidRPr="00DA6916">
        <w:rPr>
          <w:b/>
          <w:lang w:val="pt-PT"/>
        </w:rPr>
        <w:t>Hudson Rodrigues de</w:t>
      </w:r>
      <w:r>
        <w:rPr>
          <w:b/>
          <w:lang w:val="pt-PT"/>
        </w:rPr>
        <w:t xml:space="preserve"> S</w:t>
      </w:r>
      <w:r w:rsidRPr="00DA6916">
        <w:rPr>
          <w:b/>
          <w:lang w:val="pt-PT"/>
        </w:rPr>
        <w:t>souza</w:t>
      </w:r>
    </w:p>
    <w:p w:rsidR="00E874B4" w:rsidRPr="00DA6916" w:rsidRDefault="00E874B4" w:rsidP="00E874B4">
      <w:pPr>
        <w:widowControl w:val="0"/>
        <w:autoSpaceDE w:val="0"/>
        <w:autoSpaceDN w:val="0"/>
        <w:ind w:left="652" w:right="40"/>
        <w:rPr>
          <w:lang w:val="pt-PT"/>
        </w:rPr>
      </w:pPr>
      <w:r w:rsidRPr="00DA6916">
        <w:rPr>
          <w:lang w:val="pt-PT"/>
        </w:rPr>
        <w:t xml:space="preserve">                                                       </w:t>
      </w:r>
      <w:r>
        <w:rPr>
          <w:lang w:val="pt-PT"/>
        </w:rPr>
        <w:t xml:space="preserve">   </w:t>
      </w:r>
      <w:r w:rsidRPr="00DA6916">
        <w:rPr>
          <w:lang w:val="pt-PT"/>
        </w:rPr>
        <w:t xml:space="preserve">Engenheiro </w:t>
      </w:r>
      <w:r>
        <w:rPr>
          <w:lang w:val="pt-PT"/>
        </w:rPr>
        <w:t>C</w:t>
      </w:r>
      <w:r w:rsidRPr="00DA6916">
        <w:rPr>
          <w:lang w:val="pt-PT"/>
        </w:rPr>
        <w:t>ivil</w:t>
      </w:r>
    </w:p>
    <w:p w:rsidR="00E874B4" w:rsidRPr="00DA6916" w:rsidRDefault="00E874B4" w:rsidP="00E874B4">
      <w:pPr>
        <w:widowControl w:val="0"/>
        <w:autoSpaceDE w:val="0"/>
        <w:autoSpaceDN w:val="0"/>
        <w:ind w:right="40"/>
        <w:jc w:val="center"/>
        <w:rPr>
          <w:lang w:val="pt-PT"/>
        </w:rPr>
      </w:pPr>
      <w:r w:rsidRPr="00DA6916">
        <w:rPr>
          <w:lang w:val="pt-PT"/>
        </w:rPr>
        <w:t>Matrícula nº 10/6265</w:t>
      </w:r>
    </w:p>
    <w:p w:rsidR="00E874B4" w:rsidRPr="00DA6916" w:rsidRDefault="00E874B4" w:rsidP="00E874B4">
      <w:pPr>
        <w:widowControl w:val="0"/>
        <w:autoSpaceDE w:val="0"/>
        <w:autoSpaceDN w:val="0"/>
        <w:ind w:right="40"/>
        <w:jc w:val="center"/>
      </w:pPr>
      <w:r w:rsidRPr="00DA6916">
        <w:rPr>
          <w:lang w:val="pt-PT"/>
        </w:rPr>
        <w:t>CPF nº 138.441.437-18</w:t>
      </w:r>
    </w:p>
    <w:p w:rsidR="00E874B4" w:rsidRPr="00DA6916" w:rsidRDefault="00E874B4" w:rsidP="00E874B4">
      <w:pPr>
        <w:widowControl w:val="0"/>
        <w:autoSpaceDE w:val="0"/>
        <w:autoSpaceDN w:val="0"/>
        <w:spacing w:before="90"/>
        <w:outlineLvl w:val="0"/>
        <w:rPr>
          <w:b/>
          <w:bCs/>
          <w:lang w:val="pt-PT"/>
        </w:rPr>
      </w:pPr>
    </w:p>
    <w:p w:rsidR="00E874B4" w:rsidRPr="00DA6916" w:rsidRDefault="00E874B4" w:rsidP="00E874B4">
      <w:pPr>
        <w:widowControl w:val="0"/>
        <w:autoSpaceDE w:val="0"/>
        <w:autoSpaceDN w:val="0"/>
        <w:spacing w:before="90"/>
        <w:outlineLvl w:val="0"/>
        <w:rPr>
          <w:b/>
          <w:bCs/>
          <w:lang w:val="pt-PT"/>
        </w:rPr>
      </w:pPr>
    </w:p>
    <w:p w:rsidR="00E874B4" w:rsidRDefault="00E874B4" w:rsidP="00E874B4">
      <w:pPr>
        <w:widowControl w:val="0"/>
        <w:autoSpaceDE w:val="0"/>
        <w:autoSpaceDN w:val="0"/>
        <w:jc w:val="center"/>
        <w:outlineLvl w:val="0"/>
        <w:rPr>
          <w:b/>
          <w:bCs/>
          <w:lang w:val="pt-PT"/>
        </w:rPr>
      </w:pPr>
      <w:r>
        <w:rPr>
          <w:b/>
          <w:bCs/>
          <w:lang w:val="pt-PT"/>
        </w:rPr>
        <w:t>Bethoven Santos de Souza</w:t>
      </w:r>
    </w:p>
    <w:p w:rsidR="00E874B4" w:rsidRDefault="00E874B4" w:rsidP="00E874B4">
      <w:pPr>
        <w:widowControl w:val="0"/>
        <w:autoSpaceDE w:val="0"/>
        <w:autoSpaceDN w:val="0"/>
        <w:jc w:val="center"/>
        <w:outlineLvl w:val="0"/>
        <w:rPr>
          <w:bCs/>
          <w:lang w:val="pt-PT"/>
        </w:rPr>
      </w:pPr>
      <w:r w:rsidRPr="004C252D">
        <w:rPr>
          <w:bCs/>
          <w:lang w:val="pt-PT"/>
        </w:rPr>
        <w:t>Matrícula nº</w:t>
      </w:r>
      <w:r>
        <w:rPr>
          <w:bCs/>
          <w:lang w:val="pt-PT"/>
        </w:rPr>
        <w:t xml:space="preserve"> 41/6985</w:t>
      </w:r>
    </w:p>
    <w:p w:rsidR="00E874B4" w:rsidRDefault="00E874B4" w:rsidP="00E874B4">
      <w:pPr>
        <w:widowControl w:val="0"/>
        <w:autoSpaceDE w:val="0"/>
        <w:autoSpaceDN w:val="0"/>
        <w:jc w:val="center"/>
        <w:outlineLvl w:val="0"/>
        <w:rPr>
          <w:bCs/>
          <w:lang w:val="pt-PT"/>
        </w:rPr>
      </w:pPr>
      <w:r w:rsidRPr="00910FCB">
        <w:rPr>
          <w:bCs/>
          <w:lang w:val="pt-PT"/>
        </w:rPr>
        <w:t xml:space="preserve"> CPF nº </w:t>
      </w:r>
      <w:r>
        <w:rPr>
          <w:bCs/>
          <w:lang w:val="pt-PT"/>
        </w:rPr>
        <w:t>121.653.077-75</w:t>
      </w:r>
    </w:p>
    <w:p w:rsidR="00E874B4" w:rsidRPr="00DA6916" w:rsidRDefault="00E874B4" w:rsidP="00E874B4">
      <w:pPr>
        <w:widowControl w:val="0"/>
        <w:autoSpaceDE w:val="0"/>
        <w:autoSpaceDN w:val="0"/>
        <w:jc w:val="center"/>
        <w:outlineLvl w:val="0"/>
        <w:rPr>
          <w:bCs/>
          <w:lang w:val="pt-PT"/>
        </w:rPr>
      </w:pPr>
      <w:r w:rsidRPr="00DA6916">
        <w:rPr>
          <w:bCs/>
          <w:lang w:val="pt-PT"/>
        </w:rPr>
        <w:t xml:space="preserve"> </w:t>
      </w:r>
    </w:p>
    <w:p w:rsidR="00E874B4" w:rsidRPr="00DA6916" w:rsidRDefault="00E874B4" w:rsidP="00E874B4">
      <w:pPr>
        <w:spacing w:line="360" w:lineRule="auto"/>
        <w:jc w:val="both"/>
        <w:rPr>
          <w:rFonts w:eastAsia="Calibri"/>
        </w:rPr>
      </w:pPr>
      <w:r w:rsidRPr="00DA6916">
        <w:rPr>
          <w:rFonts w:eastAsia="Calibri"/>
        </w:rPr>
        <w:t>20.3 – Está de acordo com os termos:</w:t>
      </w:r>
    </w:p>
    <w:p w:rsidR="00E874B4" w:rsidRPr="00DA6916" w:rsidRDefault="00E874B4" w:rsidP="00E874B4">
      <w:pPr>
        <w:spacing w:line="360" w:lineRule="auto"/>
        <w:jc w:val="both"/>
        <w:rPr>
          <w:rFonts w:eastAsia="Calibri"/>
        </w:rPr>
      </w:pPr>
    </w:p>
    <w:p w:rsidR="00E874B4" w:rsidRPr="00DA6916" w:rsidRDefault="00E874B4" w:rsidP="00E874B4">
      <w:pPr>
        <w:jc w:val="center"/>
        <w:rPr>
          <w:b/>
          <w:iCs/>
        </w:rPr>
      </w:pPr>
      <w:r w:rsidRPr="00DA6916">
        <w:rPr>
          <w:b/>
          <w:iCs/>
        </w:rPr>
        <w:t>Jonas Edinaldo da Silva</w:t>
      </w:r>
    </w:p>
    <w:p w:rsidR="00E874B4" w:rsidRPr="00DA6916" w:rsidRDefault="00E874B4" w:rsidP="00E874B4">
      <w:pPr>
        <w:jc w:val="center"/>
        <w:rPr>
          <w:iCs/>
        </w:rPr>
      </w:pPr>
      <w:r w:rsidRPr="00DA6916">
        <w:rPr>
          <w:iCs/>
        </w:rPr>
        <w:t>Secretário Municipal de Educação</w:t>
      </w:r>
    </w:p>
    <w:p w:rsidR="00E874B4" w:rsidRPr="00DA6916" w:rsidRDefault="00E874B4" w:rsidP="00E874B4">
      <w:pPr>
        <w:jc w:val="center"/>
        <w:rPr>
          <w:iCs/>
        </w:rPr>
      </w:pPr>
      <w:r w:rsidRPr="00DA6916">
        <w:rPr>
          <w:iCs/>
        </w:rPr>
        <w:t>Matrícula nº 11/0958 SME</w:t>
      </w:r>
    </w:p>
    <w:p w:rsidR="00E874B4" w:rsidRDefault="00E874B4" w:rsidP="00E874B4">
      <w:pPr>
        <w:jc w:val="center"/>
      </w:pPr>
      <w:r w:rsidRPr="00DA6916">
        <w:rPr>
          <w:iCs/>
        </w:rPr>
        <w:t>CPF nº 955.884.267-20</w:t>
      </w:r>
    </w:p>
    <w:p w:rsidR="00615629" w:rsidRPr="000B43FE" w:rsidRDefault="00615629" w:rsidP="005971D5">
      <w:pPr>
        <w:pStyle w:val="Corpodetexto"/>
        <w:spacing w:after="120"/>
        <w:jc w:val="center"/>
        <w:rPr>
          <w:b/>
          <w:color w:val="000000" w:themeColor="text1"/>
          <w:sz w:val="40"/>
          <w:u w:val="single"/>
        </w:rPr>
      </w:pPr>
    </w:p>
    <w:p w:rsidR="00615629" w:rsidRPr="000B43FE" w:rsidRDefault="00615629" w:rsidP="005971D5">
      <w:pPr>
        <w:pStyle w:val="Corpodetexto"/>
        <w:spacing w:after="120"/>
        <w:jc w:val="center"/>
        <w:rPr>
          <w:b/>
          <w:color w:val="000000" w:themeColor="text1"/>
          <w:sz w:val="40"/>
          <w:u w:val="single"/>
        </w:rPr>
      </w:pPr>
    </w:p>
    <w:p w:rsidR="00615629" w:rsidRPr="000B43FE" w:rsidRDefault="00615629" w:rsidP="005971D5">
      <w:pPr>
        <w:pStyle w:val="Corpodetexto"/>
        <w:spacing w:after="120"/>
        <w:jc w:val="center"/>
        <w:rPr>
          <w:b/>
          <w:color w:val="000000" w:themeColor="text1"/>
          <w:sz w:val="40"/>
          <w:u w:val="single"/>
        </w:rPr>
      </w:pPr>
    </w:p>
    <w:p w:rsidR="00615629" w:rsidRPr="000B43FE" w:rsidRDefault="00615629" w:rsidP="005971D5">
      <w:pPr>
        <w:pStyle w:val="Corpodetexto"/>
        <w:spacing w:after="120"/>
        <w:jc w:val="center"/>
        <w:rPr>
          <w:b/>
          <w:color w:val="000000" w:themeColor="text1"/>
          <w:sz w:val="40"/>
          <w:u w:val="single"/>
        </w:rPr>
      </w:pPr>
    </w:p>
    <w:p w:rsidR="00615629" w:rsidRPr="000B43FE" w:rsidRDefault="00615629" w:rsidP="005971D5">
      <w:pPr>
        <w:pStyle w:val="Corpodetexto"/>
        <w:spacing w:after="120"/>
        <w:jc w:val="center"/>
        <w:rPr>
          <w:b/>
          <w:color w:val="000000" w:themeColor="text1"/>
          <w:sz w:val="40"/>
          <w:u w:val="single"/>
        </w:rPr>
      </w:pPr>
    </w:p>
    <w:p w:rsidR="00615629" w:rsidRPr="000B43FE" w:rsidRDefault="00615629" w:rsidP="005971D5">
      <w:pPr>
        <w:pStyle w:val="Corpodetexto"/>
        <w:spacing w:after="120"/>
        <w:jc w:val="center"/>
        <w:rPr>
          <w:b/>
          <w:color w:val="000000" w:themeColor="text1"/>
          <w:sz w:val="40"/>
          <w:u w:val="single"/>
        </w:rPr>
      </w:pPr>
    </w:p>
    <w:p w:rsidR="00CC4A7F" w:rsidRDefault="00CC4A7F" w:rsidP="005971D5">
      <w:pPr>
        <w:pStyle w:val="Corpodetexto"/>
        <w:spacing w:after="120"/>
        <w:jc w:val="center"/>
        <w:rPr>
          <w:b/>
          <w:color w:val="000000" w:themeColor="text1"/>
          <w:sz w:val="40"/>
          <w:u w:val="single"/>
        </w:rPr>
      </w:pPr>
    </w:p>
    <w:p w:rsidR="00F354F7" w:rsidRDefault="00F354F7" w:rsidP="005971D5">
      <w:pPr>
        <w:pStyle w:val="Corpodetexto"/>
        <w:spacing w:after="120"/>
        <w:jc w:val="center"/>
        <w:rPr>
          <w:b/>
          <w:color w:val="000000" w:themeColor="text1"/>
          <w:sz w:val="40"/>
          <w:u w:val="single"/>
        </w:rPr>
      </w:pPr>
    </w:p>
    <w:p w:rsidR="00983D94" w:rsidRDefault="00983D94" w:rsidP="005971D5">
      <w:pPr>
        <w:pStyle w:val="Corpodetexto"/>
        <w:spacing w:after="120"/>
        <w:jc w:val="center"/>
        <w:rPr>
          <w:b/>
          <w:color w:val="000000" w:themeColor="text1"/>
          <w:sz w:val="40"/>
          <w:u w:val="single"/>
        </w:rPr>
      </w:pPr>
    </w:p>
    <w:p w:rsidR="00983D94" w:rsidRPr="000B43FE" w:rsidRDefault="00983D94" w:rsidP="005971D5">
      <w:pPr>
        <w:pStyle w:val="Corpodetexto"/>
        <w:spacing w:after="120"/>
        <w:jc w:val="center"/>
        <w:rPr>
          <w:b/>
          <w:color w:val="000000" w:themeColor="text1"/>
          <w:sz w:val="40"/>
          <w:u w:val="single"/>
        </w:rPr>
      </w:pPr>
    </w:p>
    <w:p w:rsidR="00907AC7" w:rsidRDefault="00907AC7" w:rsidP="005971D5">
      <w:pPr>
        <w:pStyle w:val="Corpodetexto"/>
        <w:spacing w:after="120"/>
        <w:jc w:val="center"/>
        <w:rPr>
          <w:b/>
          <w:color w:val="000000" w:themeColor="text1"/>
          <w:sz w:val="24"/>
          <w:u w:val="single"/>
        </w:rPr>
      </w:pPr>
    </w:p>
    <w:p w:rsidR="005655E7" w:rsidRPr="00907AC7" w:rsidRDefault="003704CE" w:rsidP="005971D5">
      <w:pPr>
        <w:pStyle w:val="Corpodetexto"/>
        <w:spacing w:after="120"/>
        <w:jc w:val="center"/>
        <w:rPr>
          <w:b/>
          <w:color w:val="000000" w:themeColor="text1"/>
          <w:sz w:val="48"/>
          <w:u w:val="single"/>
        </w:rPr>
      </w:pPr>
      <w:r w:rsidRPr="00907AC7">
        <w:rPr>
          <w:b/>
          <w:color w:val="000000" w:themeColor="text1"/>
          <w:sz w:val="32"/>
          <w:u w:val="single"/>
        </w:rPr>
        <w:lastRenderedPageBreak/>
        <w:t xml:space="preserve">ANEXO </w:t>
      </w:r>
      <w:r w:rsidR="009C0156" w:rsidRPr="00907AC7">
        <w:rPr>
          <w:b/>
          <w:color w:val="000000" w:themeColor="text1"/>
          <w:sz w:val="32"/>
          <w:u w:val="single"/>
        </w:rPr>
        <w:t>A</w:t>
      </w:r>
      <w:r w:rsidRPr="00907AC7">
        <w:rPr>
          <w:b/>
          <w:color w:val="000000" w:themeColor="text1"/>
          <w:sz w:val="32"/>
          <w:u w:val="single"/>
        </w:rPr>
        <w:t xml:space="preserve"> – DO TERMO DE REFERÊNCIA</w:t>
      </w:r>
      <w:r w:rsidR="00615629" w:rsidRPr="00907AC7">
        <w:rPr>
          <w:b/>
          <w:color w:val="000000" w:themeColor="text1"/>
          <w:sz w:val="48"/>
          <w:u w:val="single"/>
        </w:rPr>
        <w:t xml:space="preserve"> </w:t>
      </w:r>
    </w:p>
    <w:p w:rsidR="00AE740D" w:rsidRPr="00FC2CD6" w:rsidRDefault="00AE740D" w:rsidP="00AE740D">
      <w:pPr>
        <w:pStyle w:val="Corpodetexto"/>
        <w:spacing w:after="120"/>
        <w:jc w:val="center"/>
        <w:rPr>
          <w:b/>
          <w:sz w:val="40"/>
          <w:u w:val="single"/>
        </w:rPr>
      </w:pPr>
      <w:r>
        <w:rPr>
          <w:b/>
          <w:noProof/>
          <w:sz w:val="40"/>
          <w:u w:val="single"/>
        </w:rPr>
        <w:drawing>
          <wp:inline distT="0" distB="0" distL="0" distR="0" wp14:anchorId="3B30059F" wp14:editId="3C546C2B">
            <wp:extent cx="6003234" cy="8865700"/>
            <wp:effectExtent l="19050" t="19050" r="17145" b="1206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03290" cy="8865783"/>
                    </a:xfrm>
                    <a:prstGeom prst="rect">
                      <a:avLst/>
                    </a:prstGeom>
                    <a:noFill/>
                    <a:ln>
                      <a:solidFill>
                        <a:schemeClr val="tx1"/>
                      </a:solidFill>
                    </a:ln>
                  </pic:spPr>
                </pic:pic>
              </a:graphicData>
            </a:graphic>
          </wp:inline>
        </w:drawing>
      </w:r>
    </w:p>
    <w:p w:rsidR="00AE740D" w:rsidRDefault="00AE740D" w:rsidP="00AE740D">
      <w:pPr>
        <w:pStyle w:val="Corpodetexto"/>
        <w:spacing w:after="120"/>
        <w:jc w:val="center"/>
        <w:rPr>
          <w:b/>
          <w:sz w:val="40"/>
          <w:u w:val="single"/>
        </w:rPr>
      </w:pPr>
      <w:r>
        <w:rPr>
          <w:b/>
          <w:noProof/>
          <w:sz w:val="40"/>
          <w:u w:val="single"/>
        </w:rPr>
        <w:lastRenderedPageBreak/>
        <w:drawing>
          <wp:inline distT="0" distB="0" distL="0" distR="0" wp14:anchorId="0DC68B6F" wp14:editId="14DFE4B0">
            <wp:extent cx="6003290" cy="9263380"/>
            <wp:effectExtent l="19050" t="19050" r="16510" b="1397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03290" cy="9263380"/>
                    </a:xfrm>
                    <a:prstGeom prst="rect">
                      <a:avLst/>
                    </a:prstGeom>
                    <a:noFill/>
                    <a:ln>
                      <a:solidFill>
                        <a:schemeClr val="tx1"/>
                      </a:solidFill>
                    </a:ln>
                  </pic:spPr>
                </pic:pic>
              </a:graphicData>
            </a:graphic>
          </wp:inline>
        </w:drawing>
      </w:r>
    </w:p>
    <w:p w:rsidR="00AE740D" w:rsidRDefault="00AE740D" w:rsidP="00AE740D">
      <w:pPr>
        <w:pStyle w:val="Corpodetexto"/>
        <w:spacing w:after="120"/>
        <w:jc w:val="center"/>
        <w:rPr>
          <w:b/>
          <w:sz w:val="40"/>
          <w:u w:val="single"/>
        </w:rPr>
      </w:pPr>
      <w:r>
        <w:rPr>
          <w:b/>
          <w:noProof/>
          <w:sz w:val="40"/>
          <w:u w:val="single"/>
        </w:rPr>
        <w:lastRenderedPageBreak/>
        <w:drawing>
          <wp:inline distT="0" distB="0" distL="0" distR="0" wp14:anchorId="6C54F2BA" wp14:editId="11F0ABA8">
            <wp:extent cx="6003290" cy="8834120"/>
            <wp:effectExtent l="19050" t="19050" r="16510" b="2413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03290" cy="8834120"/>
                    </a:xfrm>
                    <a:prstGeom prst="rect">
                      <a:avLst/>
                    </a:prstGeom>
                    <a:noFill/>
                    <a:ln>
                      <a:solidFill>
                        <a:schemeClr val="tx1"/>
                      </a:solidFill>
                    </a:ln>
                  </pic:spPr>
                </pic:pic>
              </a:graphicData>
            </a:graphic>
          </wp:inline>
        </w:drawing>
      </w:r>
    </w:p>
    <w:p w:rsidR="00AE740D" w:rsidRPr="00AD002F" w:rsidRDefault="00AE740D" w:rsidP="00AE740D">
      <w:pPr>
        <w:pStyle w:val="Corpodetexto"/>
        <w:spacing w:after="120"/>
        <w:jc w:val="center"/>
        <w:rPr>
          <w:b/>
          <w:sz w:val="48"/>
          <w:u w:val="single"/>
        </w:rPr>
      </w:pPr>
    </w:p>
    <w:p w:rsidR="00AE740D" w:rsidRDefault="00AE740D" w:rsidP="00AE740D">
      <w:pPr>
        <w:pStyle w:val="Corpodetexto"/>
        <w:spacing w:after="120"/>
        <w:jc w:val="center"/>
        <w:rPr>
          <w:b/>
          <w:sz w:val="40"/>
          <w:u w:val="single"/>
        </w:rPr>
      </w:pPr>
    </w:p>
    <w:p w:rsidR="00AE740D" w:rsidRDefault="00AE740D" w:rsidP="00AE740D">
      <w:pPr>
        <w:pStyle w:val="Corpodetexto"/>
        <w:spacing w:after="120"/>
        <w:jc w:val="center"/>
        <w:rPr>
          <w:b/>
          <w:sz w:val="32"/>
          <w:u w:val="single"/>
        </w:rPr>
      </w:pPr>
      <w:r>
        <w:rPr>
          <w:b/>
          <w:noProof/>
          <w:sz w:val="32"/>
          <w:u w:val="single"/>
        </w:rPr>
        <w:drawing>
          <wp:inline distT="0" distB="0" distL="0" distR="0" wp14:anchorId="58F5F6AA" wp14:editId="6F04BF28">
            <wp:extent cx="6043295" cy="3840480"/>
            <wp:effectExtent l="19050" t="19050" r="14605" b="2667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43295" cy="3840480"/>
                    </a:xfrm>
                    <a:prstGeom prst="rect">
                      <a:avLst/>
                    </a:prstGeom>
                    <a:noFill/>
                    <a:ln>
                      <a:solidFill>
                        <a:schemeClr val="tx1"/>
                      </a:solidFill>
                    </a:ln>
                  </pic:spPr>
                </pic:pic>
              </a:graphicData>
            </a:graphic>
          </wp:inline>
        </w:drawing>
      </w:r>
    </w:p>
    <w:p w:rsidR="00AE740D" w:rsidRDefault="00AE740D" w:rsidP="00AE740D">
      <w:pPr>
        <w:pStyle w:val="Corpodetexto"/>
        <w:spacing w:after="120"/>
        <w:jc w:val="center"/>
        <w:rPr>
          <w:b/>
          <w:sz w:val="32"/>
          <w:u w:val="single"/>
        </w:rPr>
      </w:pPr>
    </w:p>
    <w:p w:rsidR="00AE740D" w:rsidRDefault="00AE740D" w:rsidP="00AE740D">
      <w:pPr>
        <w:pStyle w:val="Corpodetexto"/>
        <w:spacing w:after="120"/>
        <w:jc w:val="center"/>
        <w:rPr>
          <w:b/>
          <w:sz w:val="48"/>
          <w:u w:val="single"/>
        </w:rPr>
      </w:pPr>
      <w:r w:rsidRPr="00AD002F">
        <w:rPr>
          <w:b/>
          <w:sz w:val="32"/>
          <w:u w:val="single"/>
        </w:rPr>
        <w:t xml:space="preserve">ANEXO </w:t>
      </w:r>
      <w:r>
        <w:rPr>
          <w:b/>
          <w:sz w:val="32"/>
          <w:u w:val="single"/>
        </w:rPr>
        <w:t>B</w:t>
      </w:r>
      <w:r w:rsidRPr="00AD002F">
        <w:rPr>
          <w:b/>
          <w:sz w:val="32"/>
          <w:u w:val="single"/>
        </w:rPr>
        <w:t xml:space="preserve"> – DO TERMO DE REFERÊNCIA</w:t>
      </w:r>
      <w:r w:rsidRPr="00AD002F">
        <w:rPr>
          <w:b/>
          <w:sz w:val="48"/>
          <w:u w:val="single"/>
        </w:rPr>
        <w:t xml:space="preserve"> </w:t>
      </w:r>
    </w:p>
    <w:p w:rsidR="00AE740D" w:rsidRDefault="00AE740D" w:rsidP="00AE740D">
      <w:pPr>
        <w:pStyle w:val="Corpodetexto"/>
        <w:spacing w:after="120"/>
        <w:jc w:val="center"/>
        <w:rPr>
          <w:b/>
          <w:sz w:val="48"/>
          <w:u w:val="single"/>
        </w:rPr>
      </w:pPr>
      <w:r>
        <w:rPr>
          <w:b/>
          <w:noProof/>
          <w:sz w:val="48"/>
          <w:u w:val="single"/>
        </w:rPr>
        <w:drawing>
          <wp:inline distT="0" distB="0" distL="0" distR="0" wp14:anchorId="242654D9" wp14:editId="6D91D149">
            <wp:extent cx="6011186" cy="2743200"/>
            <wp:effectExtent l="19050" t="19050" r="27940" b="190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10910" cy="2743074"/>
                    </a:xfrm>
                    <a:prstGeom prst="rect">
                      <a:avLst/>
                    </a:prstGeom>
                    <a:noFill/>
                    <a:ln>
                      <a:solidFill>
                        <a:schemeClr val="tx1"/>
                      </a:solidFill>
                    </a:ln>
                  </pic:spPr>
                </pic:pic>
              </a:graphicData>
            </a:graphic>
          </wp:inline>
        </w:drawing>
      </w:r>
    </w:p>
    <w:p w:rsidR="00AE740D" w:rsidRDefault="00AE740D" w:rsidP="00AE740D">
      <w:pPr>
        <w:pStyle w:val="Corpodetexto"/>
        <w:spacing w:after="120"/>
        <w:jc w:val="center"/>
        <w:rPr>
          <w:b/>
          <w:sz w:val="48"/>
          <w:u w:val="single"/>
        </w:rPr>
      </w:pPr>
    </w:p>
    <w:p w:rsidR="00AE740D" w:rsidRPr="005E58C3" w:rsidRDefault="00AE740D" w:rsidP="00AE740D"/>
    <w:p w:rsidR="00AE740D" w:rsidRPr="005E58C3" w:rsidRDefault="00AE740D" w:rsidP="00AE740D"/>
    <w:p w:rsidR="005655E7" w:rsidRPr="005655E7" w:rsidRDefault="005655E7" w:rsidP="005655E7"/>
    <w:p w:rsidR="005655E7" w:rsidRPr="005655E7" w:rsidRDefault="005655E7" w:rsidP="005655E7"/>
    <w:p w:rsidR="005655E7" w:rsidRPr="005655E7" w:rsidRDefault="005655E7" w:rsidP="005655E7"/>
    <w:p w:rsidR="005655E7" w:rsidRPr="005655E7" w:rsidRDefault="005655E7" w:rsidP="005655E7"/>
    <w:p w:rsidR="00907AC7" w:rsidRPr="00907AC7" w:rsidRDefault="00907AC7" w:rsidP="00907AC7">
      <w:pPr>
        <w:pStyle w:val="Corpodetexto"/>
        <w:spacing w:after="120"/>
        <w:jc w:val="center"/>
        <w:rPr>
          <w:b/>
          <w:color w:val="000000" w:themeColor="text1"/>
          <w:sz w:val="32"/>
          <w:u w:val="single"/>
        </w:rPr>
      </w:pPr>
      <w:r w:rsidRPr="00907AC7">
        <w:rPr>
          <w:b/>
          <w:color w:val="000000" w:themeColor="text1"/>
          <w:sz w:val="32"/>
          <w:u w:val="single"/>
        </w:rPr>
        <w:lastRenderedPageBreak/>
        <w:t xml:space="preserve">ANEXO </w:t>
      </w:r>
      <w:r>
        <w:rPr>
          <w:b/>
          <w:color w:val="000000" w:themeColor="text1"/>
          <w:sz w:val="32"/>
          <w:u w:val="single"/>
        </w:rPr>
        <w:t>C</w:t>
      </w:r>
      <w:r w:rsidRPr="00907AC7">
        <w:rPr>
          <w:b/>
          <w:color w:val="000000" w:themeColor="text1"/>
          <w:sz w:val="32"/>
          <w:u w:val="single"/>
        </w:rPr>
        <w:t xml:space="preserve"> – DO TERMO DE REFERÊNCIA</w:t>
      </w:r>
    </w:p>
    <w:p w:rsidR="005655E7" w:rsidRPr="005655E7" w:rsidRDefault="005655E7" w:rsidP="005655E7"/>
    <w:p w:rsidR="005655E7" w:rsidRPr="005655E7" w:rsidRDefault="004C1300" w:rsidP="005655E7">
      <w:r>
        <w:rPr>
          <w:noProof/>
        </w:rPr>
        <w:drawing>
          <wp:inline distT="0" distB="0" distL="0" distR="0">
            <wp:extent cx="5972175" cy="8496300"/>
            <wp:effectExtent l="19050" t="19050" r="28575" b="1905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2175" cy="8496300"/>
                    </a:xfrm>
                    <a:prstGeom prst="rect">
                      <a:avLst/>
                    </a:prstGeom>
                    <a:noFill/>
                    <a:ln>
                      <a:solidFill>
                        <a:schemeClr val="tx1"/>
                      </a:solidFill>
                    </a:ln>
                  </pic:spPr>
                </pic:pic>
              </a:graphicData>
            </a:graphic>
          </wp:inline>
        </w:drawing>
      </w:r>
    </w:p>
    <w:p w:rsidR="005655E7" w:rsidRPr="005655E7" w:rsidRDefault="005655E7" w:rsidP="005655E7"/>
    <w:p w:rsidR="005655E7" w:rsidRDefault="005655E7" w:rsidP="005655E7"/>
    <w:p w:rsidR="005655E7" w:rsidRPr="005655E7" w:rsidRDefault="005655E7" w:rsidP="005655E7">
      <w:pPr>
        <w:tabs>
          <w:tab w:val="left" w:pos="3980"/>
        </w:tabs>
      </w:pPr>
      <w:r>
        <w:lastRenderedPageBreak/>
        <w:tab/>
      </w:r>
      <w:r w:rsidR="004C1300">
        <w:rPr>
          <w:noProof/>
        </w:rPr>
        <w:drawing>
          <wp:inline distT="0" distB="0" distL="0" distR="0">
            <wp:extent cx="5972175" cy="9182100"/>
            <wp:effectExtent l="19050" t="19050" r="28575" b="190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72175" cy="9182100"/>
                    </a:xfrm>
                    <a:prstGeom prst="rect">
                      <a:avLst/>
                    </a:prstGeom>
                    <a:noFill/>
                    <a:ln>
                      <a:solidFill>
                        <a:schemeClr val="tx1"/>
                      </a:solidFill>
                    </a:ln>
                  </pic:spPr>
                </pic:pic>
              </a:graphicData>
            </a:graphic>
          </wp:inline>
        </w:drawing>
      </w:r>
    </w:p>
    <w:p w:rsidR="00B85457" w:rsidRDefault="004C1300" w:rsidP="005971D5">
      <w:pPr>
        <w:pStyle w:val="Corpodetexto"/>
        <w:spacing w:after="120"/>
        <w:jc w:val="center"/>
        <w:rPr>
          <w:b/>
          <w:noProof/>
          <w:color w:val="000000" w:themeColor="text1"/>
          <w:sz w:val="40"/>
          <w:u w:val="single"/>
        </w:rPr>
      </w:pPr>
      <w:r>
        <w:rPr>
          <w:b/>
          <w:noProof/>
          <w:color w:val="000000" w:themeColor="text1"/>
          <w:sz w:val="40"/>
          <w:u w:val="single"/>
        </w:rPr>
        <w:lastRenderedPageBreak/>
        <w:drawing>
          <wp:inline distT="0" distB="0" distL="0" distR="0">
            <wp:extent cx="5972175" cy="6743700"/>
            <wp:effectExtent l="19050" t="19050" r="28575" b="190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72175" cy="6743700"/>
                    </a:xfrm>
                    <a:prstGeom prst="rect">
                      <a:avLst/>
                    </a:prstGeom>
                    <a:noFill/>
                    <a:ln>
                      <a:solidFill>
                        <a:schemeClr val="tx1"/>
                      </a:solidFill>
                    </a:ln>
                  </pic:spPr>
                </pic:pic>
              </a:graphicData>
            </a:graphic>
          </wp:inline>
        </w:drawing>
      </w:r>
    </w:p>
    <w:p w:rsidR="005655E7" w:rsidRDefault="005655E7" w:rsidP="005971D5">
      <w:pPr>
        <w:pStyle w:val="Corpodetexto"/>
        <w:spacing w:after="120"/>
        <w:jc w:val="center"/>
        <w:rPr>
          <w:b/>
          <w:color w:val="000000" w:themeColor="text1"/>
          <w:sz w:val="40"/>
          <w:u w:val="single"/>
        </w:rPr>
      </w:pPr>
    </w:p>
    <w:p w:rsidR="00665281" w:rsidRDefault="00665281" w:rsidP="005971D5">
      <w:pPr>
        <w:pStyle w:val="Corpodetexto"/>
        <w:spacing w:after="120"/>
        <w:jc w:val="center"/>
        <w:rPr>
          <w:b/>
          <w:color w:val="000000" w:themeColor="text1"/>
          <w:sz w:val="40"/>
          <w:u w:val="single"/>
        </w:rPr>
      </w:pPr>
    </w:p>
    <w:p w:rsidR="005655E7" w:rsidRDefault="005655E7" w:rsidP="005971D5">
      <w:pPr>
        <w:pStyle w:val="Corpodetexto"/>
        <w:spacing w:after="120"/>
        <w:jc w:val="center"/>
        <w:rPr>
          <w:b/>
          <w:noProof/>
          <w:color w:val="000000" w:themeColor="text1"/>
          <w:sz w:val="40"/>
          <w:u w:val="single"/>
        </w:rPr>
      </w:pPr>
    </w:p>
    <w:p w:rsidR="004C1300" w:rsidRDefault="004C1300" w:rsidP="005971D5">
      <w:pPr>
        <w:pStyle w:val="Corpodetexto"/>
        <w:spacing w:after="120"/>
        <w:jc w:val="center"/>
        <w:rPr>
          <w:b/>
          <w:noProof/>
          <w:color w:val="000000" w:themeColor="text1"/>
          <w:sz w:val="40"/>
          <w:u w:val="single"/>
        </w:rPr>
      </w:pPr>
    </w:p>
    <w:p w:rsidR="004C1300" w:rsidRDefault="004C1300" w:rsidP="005971D5">
      <w:pPr>
        <w:pStyle w:val="Corpodetexto"/>
        <w:spacing w:after="120"/>
        <w:jc w:val="center"/>
        <w:rPr>
          <w:b/>
          <w:noProof/>
          <w:color w:val="000000" w:themeColor="text1"/>
          <w:sz w:val="40"/>
          <w:u w:val="single"/>
        </w:rPr>
      </w:pPr>
    </w:p>
    <w:p w:rsidR="004C1300" w:rsidRDefault="004C1300" w:rsidP="005971D5">
      <w:pPr>
        <w:pStyle w:val="Corpodetexto"/>
        <w:spacing w:after="120"/>
        <w:jc w:val="center"/>
        <w:rPr>
          <w:b/>
          <w:noProof/>
          <w:color w:val="000000" w:themeColor="text1"/>
          <w:sz w:val="40"/>
          <w:u w:val="single"/>
        </w:rPr>
      </w:pPr>
    </w:p>
    <w:p w:rsidR="004C1300" w:rsidRDefault="004C1300" w:rsidP="005E3BCB">
      <w:pPr>
        <w:pStyle w:val="Corpodetexto"/>
        <w:spacing w:after="120"/>
        <w:jc w:val="center"/>
        <w:rPr>
          <w:b/>
          <w:color w:val="000000" w:themeColor="text1"/>
          <w:sz w:val="32"/>
          <w:szCs w:val="32"/>
          <w:u w:val="single"/>
        </w:rPr>
      </w:pPr>
    </w:p>
    <w:p w:rsidR="005E3BCB" w:rsidRDefault="005E3BCB" w:rsidP="005E3BCB">
      <w:pPr>
        <w:pStyle w:val="Corpodetexto"/>
        <w:spacing w:after="120"/>
        <w:jc w:val="center"/>
        <w:rPr>
          <w:b/>
          <w:color w:val="000000" w:themeColor="text1"/>
          <w:sz w:val="32"/>
          <w:szCs w:val="32"/>
          <w:u w:val="single"/>
        </w:rPr>
      </w:pPr>
      <w:r w:rsidRPr="000B30F7">
        <w:rPr>
          <w:b/>
          <w:color w:val="000000" w:themeColor="text1"/>
          <w:sz w:val="32"/>
          <w:szCs w:val="32"/>
          <w:u w:val="single"/>
        </w:rPr>
        <w:lastRenderedPageBreak/>
        <w:t>ANEXO D – DO TERMO DE REFERÊNCIA</w:t>
      </w:r>
    </w:p>
    <w:p w:rsidR="004C1300" w:rsidRDefault="004C1300" w:rsidP="005E3BCB">
      <w:pPr>
        <w:pStyle w:val="Corpodetexto"/>
        <w:spacing w:after="120"/>
        <w:jc w:val="center"/>
        <w:rPr>
          <w:b/>
          <w:color w:val="000000" w:themeColor="text1"/>
          <w:sz w:val="32"/>
          <w:szCs w:val="32"/>
          <w:u w:val="single"/>
        </w:rPr>
      </w:pPr>
    </w:p>
    <w:p w:rsidR="000B30F7" w:rsidRDefault="004C1300" w:rsidP="005E3BCB">
      <w:pPr>
        <w:pStyle w:val="Corpodetexto"/>
        <w:spacing w:after="120"/>
        <w:jc w:val="center"/>
        <w:rPr>
          <w:b/>
          <w:color w:val="000000" w:themeColor="text1"/>
          <w:sz w:val="32"/>
          <w:szCs w:val="32"/>
          <w:u w:val="single"/>
        </w:rPr>
      </w:pPr>
      <w:r>
        <w:rPr>
          <w:b/>
          <w:noProof/>
          <w:color w:val="000000" w:themeColor="text1"/>
          <w:sz w:val="32"/>
          <w:szCs w:val="32"/>
          <w:u w:val="single"/>
        </w:rPr>
        <w:drawing>
          <wp:inline distT="0" distB="0" distL="0" distR="0">
            <wp:extent cx="5667375" cy="8495539"/>
            <wp:effectExtent l="0" t="0" r="0" b="127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67375" cy="8495539"/>
                    </a:xfrm>
                    <a:prstGeom prst="rect">
                      <a:avLst/>
                    </a:prstGeom>
                    <a:noFill/>
                    <a:ln>
                      <a:noFill/>
                    </a:ln>
                  </pic:spPr>
                </pic:pic>
              </a:graphicData>
            </a:graphic>
          </wp:inline>
        </w:drawing>
      </w:r>
    </w:p>
    <w:p w:rsidR="005E3BCB" w:rsidRDefault="005E3BCB" w:rsidP="00BD7375">
      <w:pPr>
        <w:spacing w:line="276" w:lineRule="auto"/>
        <w:jc w:val="center"/>
        <w:outlineLvl w:val="0"/>
        <w:rPr>
          <w:b/>
          <w:u w:val="single"/>
        </w:rPr>
      </w:pPr>
    </w:p>
    <w:p w:rsidR="005E3BCB" w:rsidRPr="000B30F7" w:rsidRDefault="005E3BCB" w:rsidP="005E3BCB">
      <w:pPr>
        <w:pStyle w:val="Corpodetexto"/>
        <w:spacing w:after="120"/>
        <w:jc w:val="center"/>
        <w:rPr>
          <w:b/>
          <w:color w:val="000000" w:themeColor="text1"/>
          <w:sz w:val="32"/>
          <w:szCs w:val="32"/>
          <w:u w:val="single"/>
        </w:rPr>
      </w:pPr>
      <w:r w:rsidRPr="000B30F7">
        <w:rPr>
          <w:b/>
          <w:color w:val="000000" w:themeColor="text1"/>
          <w:sz w:val="32"/>
          <w:szCs w:val="32"/>
          <w:u w:val="single"/>
        </w:rPr>
        <w:lastRenderedPageBreak/>
        <w:t>ANEXO E – DO TERMO DE REFERÊNCIA</w:t>
      </w:r>
    </w:p>
    <w:p w:rsidR="00003C57" w:rsidRDefault="00003C57" w:rsidP="00003C57">
      <w:pPr>
        <w:spacing w:line="276" w:lineRule="auto"/>
        <w:jc w:val="center"/>
        <w:outlineLvl w:val="0"/>
        <w:rPr>
          <w:b/>
          <w:sz w:val="28"/>
          <w:u w:val="single"/>
        </w:rPr>
      </w:pPr>
    </w:p>
    <w:p w:rsidR="00003C57" w:rsidRDefault="00003C57" w:rsidP="00003C57">
      <w:pPr>
        <w:spacing w:line="276" w:lineRule="auto"/>
        <w:jc w:val="center"/>
        <w:outlineLvl w:val="0"/>
        <w:rPr>
          <w:b/>
          <w:sz w:val="28"/>
        </w:rPr>
      </w:pPr>
      <w:r>
        <w:rPr>
          <w:b/>
          <w:sz w:val="28"/>
          <w:u w:val="single"/>
        </w:rPr>
        <w:t>MEMORIAL DESCRITIVO</w:t>
      </w:r>
    </w:p>
    <w:p w:rsidR="00003C57" w:rsidRPr="00003C57" w:rsidRDefault="00003C57" w:rsidP="00003C57">
      <w:pPr>
        <w:pStyle w:val="Recuodecorpodetexto"/>
        <w:spacing w:before="120" w:after="120"/>
        <w:ind w:left="0"/>
      </w:pPr>
      <w:r w:rsidRPr="00003C57">
        <w:t xml:space="preserve">Este memorial se refere às normas e especificações técnicas para Reforma da Escola Municipalizada Leopoldo </w:t>
      </w:r>
      <w:proofErr w:type="spellStart"/>
      <w:r w:rsidRPr="00003C57">
        <w:t>Erthal</w:t>
      </w:r>
      <w:proofErr w:type="spellEnd"/>
      <w:r w:rsidRPr="00003C57">
        <w:t>, situada em Barra Alegre, 4° Distrito do Município de Bom Jardim/RJ.</w:t>
      </w:r>
    </w:p>
    <w:p w:rsidR="00003C57" w:rsidRPr="00003C57" w:rsidRDefault="00003C57" w:rsidP="00003C57">
      <w:pPr>
        <w:pStyle w:val="Recuodecorpodetexto"/>
        <w:spacing w:before="120" w:after="120"/>
        <w:ind w:left="0"/>
      </w:pPr>
      <w:r w:rsidRPr="00003C57">
        <w:t xml:space="preserve">Tal obra será executada para reforma geral e também </w:t>
      </w:r>
      <w:proofErr w:type="gramStart"/>
      <w:r w:rsidRPr="00003C57">
        <w:t>adequando-a</w:t>
      </w:r>
      <w:proofErr w:type="gramEnd"/>
      <w:r w:rsidRPr="00003C57">
        <w:t xml:space="preserve"> a legislação em vigor.</w:t>
      </w:r>
    </w:p>
    <w:p w:rsidR="00003C57" w:rsidRPr="00003C57" w:rsidRDefault="00003C57" w:rsidP="00003C57">
      <w:pPr>
        <w:pStyle w:val="Recuodecorpodetexto"/>
        <w:spacing w:before="120" w:after="120"/>
        <w:ind w:left="0"/>
      </w:pPr>
      <w:r w:rsidRPr="00003C57">
        <w:t>A reforma da escola se destina fundamentalmente a educação infantil, o que com isso minimiza nessa área o déficit de nº escolas no Município.</w:t>
      </w:r>
    </w:p>
    <w:p w:rsidR="00003C57" w:rsidRPr="00003C57" w:rsidRDefault="00003C57" w:rsidP="00003C57">
      <w:pPr>
        <w:pStyle w:val="Recuodecorpodetexto"/>
        <w:spacing w:before="120" w:after="120"/>
        <w:ind w:left="0"/>
      </w:pPr>
      <w:r w:rsidRPr="00003C57">
        <w:t xml:space="preserve">A especificação para construção e reforma estabelece algumas recomendações técnicas para a execução dos serviços de obra relativos aos elementos, componentes construtivos e materiais de construção. Elas servem como referência para as ações de licitação da empreitada, da própria construção e da fiscalização dos serviços e cada item deverá ser </w:t>
      </w:r>
      <w:proofErr w:type="gramStart"/>
      <w:r w:rsidRPr="00003C57">
        <w:t>aplicado</w:t>
      </w:r>
      <w:proofErr w:type="gramEnd"/>
      <w:r w:rsidRPr="00003C57">
        <w:t xml:space="preserve"> à meta cuja especificação se destina.</w:t>
      </w:r>
    </w:p>
    <w:p w:rsidR="00003C57" w:rsidRPr="00003C57" w:rsidRDefault="00003C57" w:rsidP="00003C57">
      <w:pPr>
        <w:spacing w:before="120" w:after="120"/>
        <w:jc w:val="both"/>
      </w:pPr>
      <w:r w:rsidRPr="00003C57">
        <w:t>O responsável técnico pelos serviços de obra, deverá respeitar as seguintes recomendações:</w:t>
      </w:r>
    </w:p>
    <w:p w:rsidR="00003C57" w:rsidRPr="00003C57" w:rsidRDefault="00003C57" w:rsidP="00003C57">
      <w:pPr>
        <w:numPr>
          <w:ilvl w:val="0"/>
          <w:numId w:val="10"/>
        </w:numPr>
        <w:spacing w:before="120" w:after="120"/>
        <w:ind w:left="0" w:firstLine="0"/>
        <w:jc w:val="both"/>
      </w:pPr>
      <w:r w:rsidRPr="00003C57">
        <w:t>Ter conhecimento total e perfeito dos seguintes itens, antes do início de qualquer uma das atividades relacionadas com os serviços de obra:</w:t>
      </w:r>
    </w:p>
    <w:p w:rsidR="00003C57" w:rsidRPr="00003C57" w:rsidRDefault="00003C57" w:rsidP="00003C57">
      <w:pPr>
        <w:numPr>
          <w:ilvl w:val="0"/>
          <w:numId w:val="11"/>
        </w:numPr>
        <w:spacing w:before="120" w:after="120"/>
        <w:ind w:left="0" w:firstLine="0"/>
        <w:jc w:val="both"/>
      </w:pPr>
      <w:proofErr w:type="gramStart"/>
      <w:r w:rsidRPr="00003C57">
        <w:t>das</w:t>
      </w:r>
      <w:proofErr w:type="gramEnd"/>
      <w:r w:rsidRPr="00003C57">
        <w:t xml:space="preserve"> condições contratuais dos serviços de obra;</w:t>
      </w:r>
    </w:p>
    <w:p w:rsidR="00003C57" w:rsidRPr="00003C57" w:rsidRDefault="00003C57" w:rsidP="00003C57">
      <w:pPr>
        <w:numPr>
          <w:ilvl w:val="0"/>
          <w:numId w:val="11"/>
        </w:numPr>
        <w:spacing w:before="120" w:after="120"/>
        <w:ind w:left="0" w:firstLine="0"/>
        <w:jc w:val="both"/>
      </w:pPr>
      <w:proofErr w:type="gramStart"/>
      <w:r w:rsidRPr="00003C57">
        <w:t>dos</w:t>
      </w:r>
      <w:proofErr w:type="gramEnd"/>
      <w:r w:rsidRPr="00003C57">
        <w:t xml:space="preserve"> projetos para execução (desenhos);</w:t>
      </w:r>
    </w:p>
    <w:p w:rsidR="00003C57" w:rsidRPr="00003C57" w:rsidRDefault="00003C57" w:rsidP="00003C57">
      <w:pPr>
        <w:numPr>
          <w:ilvl w:val="0"/>
          <w:numId w:val="11"/>
        </w:numPr>
        <w:spacing w:before="120" w:after="120"/>
        <w:ind w:left="0" w:firstLine="0"/>
        <w:jc w:val="both"/>
      </w:pPr>
      <w:proofErr w:type="gramStart"/>
      <w:r w:rsidRPr="00003C57">
        <w:t>das</w:t>
      </w:r>
      <w:proofErr w:type="gramEnd"/>
      <w:r w:rsidRPr="00003C57">
        <w:t xml:space="preserve"> respectivas especificações;</w:t>
      </w:r>
    </w:p>
    <w:p w:rsidR="00003C57" w:rsidRPr="00003C57" w:rsidRDefault="00003C57" w:rsidP="00003C57">
      <w:pPr>
        <w:numPr>
          <w:ilvl w:val="0"/>
          <w:numId w:val="11"/>
        </w:numPr>
        <w:spacing w:before="120" w:after="120"/>
        <w:ind w:left="0" w:firstLine="0"/>
        <w:jc w:val="both"/>
      </w:pPr>
      <w:proofErr w:type="gramStart"/>
      <w:r w:rsidRPr="00003C57">
        <w:t>do</w:t>
      </w:r>
      <w:proofErr w:type="gramEnd"/>
      <w:r w:rsidRPr="00003C57">
        <w:t xml:space="preserve"> cronograma físico – financeiro;</w:t>
      </w:r>
    </w:p>
    <w:p w:rsidR="00003C57" w:rsidRPr="00003C57" w:rsidRDefault="00003C57" w:rsidP="00003C57">
      <w:pPr>
        <w:numPr>
          <w:ilvl w:val="0"/>
          <w:numId w:val="11"/>
        </w:numPr>
        <w:spacing w:before="120" w:after="120"/>
        <w:ind w:left="0" w:firstLine="0"/>
        <w:jc w:val="both"/>
      </w:pPr>
      <w:proofErr w:type="gramStart"/>
      <w:r w:rsidRPr="00003C57">
        <w:t>das</w:t>
      </w:r>
      <w:proofErr w:type="gramEnd"/>
      <w:r w:rsidRPr="00003C57">
        <w:t xml:space="preserve"> condições locais onde serão executadas as obras;</w:t>
      </w:r>
    </w:p>
    <w:p w:rsidR="00003C57" w:rsidRPr="00003C57" w:rsidRDefault="00003C57" w:rsidP="00003C57">
      <w:pPr>
        <w:numPr>
          <w:ilvl w:val="0"/>
          <w:numId w:val="11"/>
        </w:numPr>
        <w:spacing w:before="120" w:after="120"/>
        <w:ind w:left="0" w:firstLine="0"/>
        <w:jc w:val="both"/>
      </w:pPr>
      <w:proofErr w:type="gramStart"/>
      <w:r w:rsidRPr="00003C57">
        <w:t>das</w:t>
      </w:r>
      <w:proofErr w:type="gramEnd"/>
      <w:r w:rsidRPr="00003C57">
        <w:t xml:space="preserve"> normas técnicas brasileiras.</w:t>
      </w:r>
    </w:p>
    <w:p w:rsidR="00003C57" w:rsidRPr="00003C57" w:rsidRDefault="00003C57" w:rsidP="00003C57">
      <w:pPr>
        <w:numPr>
          <w:ilvl w:val="0"/>
          <w:numId w:val="11"/>
        </w:numPr>
        <w:spacing w:before="120" w:after="120"/>
        <w:ind w:left="0" w:firstLine="0"/>
        <w:jc w:val="both"/>
      </w:pPr>
      <w:proofErr w:type="gramStart"/>
      <w:r w:rsidRPr="00003C57">
        <w:t>da</w:t>
      </w:r>
      <w:proofErr w:type="gramEnd"/>
      <w:r w:rsidRPr="00003C57">
        <w:t xml:space="preserve"> necessidade de compilação dos relatórios diários de obra</w:t>
      </w:r>
    </w:p>
    <w:p w:rsidR="00003C57" w:rsidRPr="00003C57" w:rsidRDefault="00003C57" w:rsidP="00003C57">
      <w:pPr>
        <w:numPr>
          <w:ilvl w:val="0"/>
          <w:numId w:val="10"/>
        </w:numPr>
        <w:spacing w:before="120" w:after="120"/>
        <w:ind w:left="0" w:firstLine="0"/>
        <w:jc w:val="both"/>
      </w:pPr>
      <w:r w:rsidRPr="00003C57">
        <w:t>Esclarecer as dúvidas em consulta com a Prefeitura do Município, com antecedência mínima de 10 (dez) dias a partir da data prevista no cronograma físico – financeiro contratual.</w:t>
      </w:r>
    </w:p>
    <w:p w:rsidR="00003C57" w:rsidRPr="00003C57" w:rsidRDefault="00003C57" w:rsidP="00003C57">
      <w:pPr>
        <w:numPr>
          <w:ilvl w:val="0"/>
          <w:numId w:val="10"/>
        </w:numPr>
        <w:spacing w:before="120" w:after="120"/>
        <w:ind w:left="0" w:firstLine="0"/>
        <w:jc w:val="both"/>
      </w:pPr>
      <w:r w:rsidRPr="00003C57">
        <w:t>Assumir integral responsabilidade técnica e civil sobre todos os serviços, elementos, componentes e materiais adotados na execução da obra, nos termos da legislação vigente.</w:t>
      </w:r>
    </w:p>
    <w:p w:rsidR="00003C57" w:rsidRPr="00003C57" w:rsidRDefault="00003C57" w:rsidP="00003C57">
      <w:pPr>
        <w:numPr>
          <w:ilvl w:val="0"/>
          <w:numId w:val="10"/>
        </w:numPr>
        <w:spacing w:before="120" w:after="120"/>
        <w:ind w:left="0" w:firstLine="0"/>
        <w:jc w:val="both"/>
      </w:pPr>
      <w:r w:rsidRPr="00003C57">
        <w:t>Zelar pelo cumprimento da legislação de segurança e higiene do trabalho</w:t>
      </w:r>
    </w:p>
    <w:p w:rsidR="00003C57" w:rsidRPr="00003C57" w:rsidRDefault="00003C57" w:rsidP="00003C57">
      <w:pPr>
        <w:pStyle w:val="Recuodecorpodetexto"/>
        <w:spacing w:before="120" w:after="120"/>
        <w:ind w:left="0"/>
      </w:pPr>
      <w:r w:rsidRPr="00003C57">
        <w:t>Visto isto, temos então abaixo discriminados alguns procedimentos e especificações para a reforma e construção:</w:t>
      </w:r>
    </w:p>
    <w:p w:rsidR="00003C57" w:rsidRPr="00003C57" w:rsidRDefault="00003C57" w:rsidP="00003C57">
      <w:pPr>
        <w:spacing w:before="120" w:after="120"/>
        <w:jc w:val="both"/>
      </w:pPr>
      <w:proofErr w:type="gramStart"/>
      <w:r w:rsidRPr="00003C57">
        <w:rPr>
          <w:b/>
        </w:rPr>
        <w:t>1 – PROCEDIMENTOS</w:t>
      </w:r>
      <w:proofErr w:type="gramEnd"/>
      <w:r w:rsidRPr="00003C57">
        <w:rPr>
          <w:b/>
        </w:rPr>
        <w:t xml:space="preserve"> PRELIMINARES</w:t>
      </w:r>
    </w:p>
    <w:p w:rsidR="00003C57" w:rsidRPr="00003C57" w:rsidRDefault="00003C57" w:rsidP="00003C57">
      <w:pPr>
        <w:numPr>
          <w:ilvl w:val="1"/>
          <w:numId w:val="12"/>
        </w:numPr>
        <w:spacing w:before="120" w:after="120"/>
        <w:ind w:left="0" w:firstLine="0"/>
        <w:jc w:val="both"/>
      </w:pPr>
      <w:r w:rsidRPr="00003C57">
        <w:t>– Limpeza do terreno:</w:t>
      </w:r>
    </w:p>
    <w:p w:rsidR="00003C57" w:rsidRPr="00003C57" w:rsidRDefault="00003C57" w:rsidP="00003C57">
      <w:pPr>
        <w:pStyle w:val="Recuodecorpodetexto"/>
        <w:spacing w:before="120" w:after="120"/>
        <w:ind w:left="0"/>
      </w:pPr>
      <w:r w:rsidRPr="00003C57">
        <w:t>Em toda a área destinada às obras, bem como, naquelas adjacentes em que sejam previstos trabalhos auxiliares, deve ser procedida limpeza geral que, conforme o Projeto para Execução indicar, deve constar de:</w:t>
      </w:r>
    </w:p>
    <w:p w:rsidR="00003C57" w:rsidRPr="00003C57" w:rsidRDefault="00003C57" w:rsidP="00003C57">
      <w:pPr>
        <w:numPr>
          <w:ilvl w:val="0"/>
          <w:numId w:val="13"/>
        </w:numPr>
        <w:spacing w:before="120" w:after="120"/>
        <w:ind w:left="0" w:firstLine="0"/>
        <w:jc w:val="both"/>
      </w:pPr>
      <w:r w:rsidRPr="00003C57">
        <w:t>Roçada;</w:t>
      </w:r>
    </w:p>
    <w:p w:rsidR="00003C57" w:rsidRPr="00003C57" w:rsidRDefault="00003C57" w:rsidP="00003C57">
      <w:pPr>
        <w:numPr>
          <w:ilvl w:val="0"/>
          <w:numId w:val="13"/>
        </w:numPr>
        <w:spacing w:before="120" w:after="120"/>
        <w:ind w:left="0" w:firstLine="0"/>
        <w:jc w:val="both"/>
      </w:pPr>
      <w:r w:rsidRPr="00003C57">
        <w:t>Demolição de construções existentes necessárias e arrasamento de fundações ou alicerces antigos;</w:t>
      </w:r>
    </w:p>
    <w:p w:rsidR="00003C57" w:rsidRPr="00003C57" w:rsidRDefault="00003C57" w:rsidP="00003C57">
      <w:pPr>
        <w:numPr>
          <w:ilvl w:val="0"/>
          <w:numId w:val="13"/>
        </w:numPr>
        <w:spacing w:before="120" w:after="120"/>
        <w:ind w:left="0" w:firstLine="0"/>
        <w:jc w:val="both"/>
      </w:pPr>
      <w:r w:rsidRPr="00003C57">
        <w:t>Destocamento e raspagem do solo superficial ou orgânico;</w:t>
      </w:r>
    </w:p>
    <w:p w:rsidR="00003C57" w:rsidRPr="00003C57" w:rsidRDefault="00003C57" w:rsidP="00003C57">
      <w:pPr>
        <w:numPr>
          <w:ilvl w:val="0"/>
          <w:numId w:val="13"/>
        </w:numPr>
        <w:spacing w:before="120" w:after="120"/>
        <w:ind w:left="0" w:firstLine="0"/>
        <w:jc w:val="both"/>
      </w:pPr>
      <w:r w:rsidRPr="00003C57">
        <w:t>Remoção do lixo e do entulho para fora.</w:t>
      </w:r>
    </w:p>
    <w:p w:rsidR="00003C57" w:rsidRPr="00003C57" w:rsidRDefault="00003C57" w:rsidP="00003C57">
      <w:pPr>
        <w:spacing w:before="120" w:after="120"/>
        <w:jc w:val="both"/>
      </w:pPr>
      <w:r w:rsidRPr="00003C57">
        <w:lastRenderedPageBreak/>
        <w:t>Será evitado o corte de árvores. No caso de existência de árvore que interfira na obra, seu corte só será feito mediante a orientação e a autorização legal necessária. As que forçosamente tiverem de ser removidas devem, sempre que possível, ser replantadas em locais previamente definidos pela Prefeitura do Município.</w:t>
      </w:r>
    </w:p>
    <w:p w:rsidR="00003C57" w:rsidRPr="00003C57" w:rsidRDefault="00003C57" w:rsidP="00003C57">
      <w:pPr>
        <w:pStyle w:val="Recuodecorpodetexto"/>
        <w:spacing w:before="120" w:after="120"/>
        <w:ind w:left="0"/>
      </w:pPr>
      <w:r w:rsidRPr="00003C57">
        <w:t>As providências e as medidas necessárias quanto à remoção dos detritos e da terra imprópria, procedentes da limpeza do terreno, devem ser previamente aprovadas pela Prefeitura do Município. O entulho não deve ser lançado dentro do recinto da obra ou em área adjacentes.</w:t>
      </w:r>
    </w:p>
    <w:p w:rsidR="00003C57" w:rsidRPr="00003C57" w:rsidRDefault="00003C57" w:rsidP="00003C57">
      <w:pPr>
        <w:spacing w:before="120" w:after="120"/>
        <w:jc w:val="both"/>
      </w:pPr>
      <w:r w:rsidRPr="00003C57">
        <w:t>O canteiro de obras deve ser previamente organizado e, na medida do possível mantido limpo.</w:t>
      </w:r>
    </w:p>
    <w:p w:rsidR="00003C57" w:rsidRPr="00003C57" w:rsidRDefault="00003C57" w:rsidP="00003C57">
      <w:pPr>
        <w:pStyle w:val="Recuodecorpodetexto"/>
        <w:numPr>
          <w:ilvl w:val="1"/>
          <w:numId w:val="12"/>
        </w:numPr>
        <w:spacing w:before="120" w:after="120"/>
        <w:ind w:left="0" w:firstLine="0"/>
      </w:pPr>
      <w:r w:rsidRPr="00003C57">
        <w:t>– Projetos:</w:t>
      </w:r>
    </w:p>
    <w:p w:rsidR="00003C57" w:rsidRPr="00003C57" w:rsidRDefault="00003C57" w:rsidP="00003C57">
      <w:pPr>
        <w:pStyle w:val="Recuodecorpodetexto"/>
        <w:tabs>
          <w:tab w:val="left" w:pos="1962"/>
        </w:tabs>
        <w:spacing w:before="120" w:after="120"/>
        <w:ind w:left="0"/>
      </w:pPr>
      <w:r w:rsidRPr="00003C57">
        <w:t>Conforme planilha</w:t>
      </w:r>
      <w:proofErr w:type="gramStart"/>
      <w:r w:rsidRPr="00003C57">
        <w:t>, deverá</w:t>
      </w:r>
      <w:proofErr w:type="gramEnd"/>
      <w:r w:rsidRPr="00003C57">
        <w:t xml:space="preserve"> ser elaborado projeto executivo de instalação de incêndio, SPDA e projeto executivo de instalações elétrica, bem como emissão de respectiva ART e/ou RRT do responsável técnico pelo projeto e pela execução.</w:t>
      </w:r>
    </w:p>
    <w:p w:rsidR="00003C57" w:rsidRPr="00003C57" w:rsidRDefault="00003C57" w:rsidP="00003C57">
      <w:pPr>
        <w:numPr>
          <w:ilvl w:val="0"/>
          <w:numId w:val="12"/>
        </w:numPr>
        <w:spacing w:before="120" w:after="120"/>
        <w:ind w:left="0" w:firstLine="0"/>
        <w:jc w:val="both"/>
      </w:pPr>
      <w:r w:rsidRPr="00003C57">
        <w:rPr>
          <w:b/>
        </w:rPr>
        <w:t>– LOCAÇÃO DA OBRA E MOVIMENTO DE TERRA</w:t>
      </w:r>
    </w:p>
    <w:p w:rsidR="00003C57" w:rsidRPr="00003C57" w:rsidRDefault="00003C57" w:rsidP="00003C57">
      <w:pPr>
        <w:numPr>
          <w:ilvl w:val="1"/>
          <w:numId w:val="12"/>
        </w:numPr>
        <w:spacing w:before="120" w:after="120"/>
        <w:ind w:left="0" w:firstLine="0"/>
        <w:jc w:val="both"/>
      </w:pPr>
      <w:r w:rsidRPr="00003C57">
        <w:t>– Locação da Obra:</w:t>
      </w:r>
    </w:p>
    <w:p w:rsidR="00003C57" w:rsidRPr="00003C57" w:rsidRDefault="00003C57" w:rsidP="00003C57">
      <w:pPr>
        <w:pStyle w:val="Recuodecorpodetexto"/>
        <w:spacing w:before="120" w:after="120"/>
        <w:ind w:left="0"/>
      </w:pPr>
      <w:r w:rsidRPr="00003C57">
        <w:t>Concluídos os serviços de limpeza do terreno, deve ser feita a locação da obra, com a definição dos eixos principais e dos demais elementos que constarem do projeto. As marcações que devem ser aprovadas pela a fiscalização.</w:t>
      </w:r>
    </w:p>
    <w:p w:rsidR="00003C57" w:rsidRPr="00003C57" w:rsidRDefault="00003C57" w:rsidP="00003C57">
      <w:pPr>
        <w:spacing w:before="120" w:after="120"/>
        <w:jc w:val="both"/>
      </w:pPr>
      <w:r w:rsidRPr="00003C57">
        <w:t xml:space="preserve">Em nenhum caso, os níveis das soleiras devem ficar a menos de </w:t>
      </w:r>
      <w:smartTag w:uri="urn:schemas-microsoft-com:office:smarttags" w:element="metricconverter">
        <w:smartTagPr>
          <w:attr w:name="ProductID" w:val="15 cent￭metros"/>
        </w:smartTagPr>
        <w:r w:rsidRPr="00003C57">
          <w:t>15 centímetros</w:t>
        </w:r>
      </w:smartTag>
      <w:r w:rsidRPr="00003C57">
        <w:t xml:space="preserve"> acima do ponto mais alto do terreno adjacente.</w:t>
      </w:r>
    </w:p>
    <w:p w:rsidR="00003C57" w:rsidRPr="00003C57" w:rsidRDefault="00003C57" w:rsidP="00003C57">
      <w:pPr>
        <w:numPr>
          <w:ilvl w:val="1"/>
          <w:numId w:val="12"/>
        </w:numPr>
        <w:spacing w:before="120" w:after="120"/>
        <w:ind w:left="0" w:firstLine="0"/>
        <w:jc w:val="both"/>
      </w:pPr>
      <w:r w:rsidRPr="00003C57">
        <w:t>– Movimento de Terra:</w:t>
      </w:r>
    </w:p>
    <w:p w:rsidR="00003C57" w:rsidRPr="00003C57" w:rsidRDefault="00003C57" w:rsidP="00003C57">
      <w:pPr>
        <w:pStyle w:val="Recuodecorpodetexto"/>
        <w:spacing w:before="120" w:after="120"/>
        <w:ind w:left="0"/>
      </w:pPr>
      <w:r w:rsidRPr="00003C57">
        <w:t>O movimento de terra deve ser feito para o nivelamento do terreno e escavação para execução das sapatas.</w:t>
      </w:r>
    </w:p>
    <w:p w:rsidR="00003C57" w:rsidRPr="00003C57" w:rsidRDefault="00003C57" w:rsidP="00003C57">
      <w:pPr>
        <w:spacing w:before="120" w:after="120"/>
        <w:jc w:val="both"/>
      </w:pPr>
      <w:r w:rsidRPr="00003C57">
        <w:t>A terra excedente, proveniente das escavações, deve ser removida para local de bota-fora a ser definido pela Prefeitura do Município.</w:t>
      </w:r>
    </w:p>
    <w:p w:rsidR="00003C57" w:rsidRPr="00003C57" w:rsidRDefault="00003C57" w:rsidP="00003C57">
      <w:pPr>
        <w:spacing w:before="120" w:after="120"/>
        <w:jc w:val="both"/>
      </w:pPr>
      <w:r w:rsidRPr="00003C57">
        <w:t>As áreas externas devem ser niveladas de forma a permitir fácil acesso e escoamento das águas superficiais.</w:t>
      </w:r>
    </w:p>
    <w:p w:rsidR="00003C57" w:rsidRPr="00003C57" w:rsidRDefault="00003C57" w:rsidP="00003C57">
      <w:pPr>
        <w:numPr>
          <w:ilvl w:val="0"/>
          <w:numId w:val="12"/>
        </w:numPr>
        <w:spacing w:before="120" w:after="120"/>
        <w:ind w:left="0" w:firstLine="0"/>
        <w:jc w:val="both"/>
      </w:pPr>
      <w:r w:rsidRPr="00003C57">
        <w:rPr>
          <w:b/>
        </w:rPr>
        <w:t>– ESPECIFICAÇÕES PARA A CONSTRUÇÃO</w:t>
      </w:r>
    </w:p>
    <w:p w:rsidR="00003C57" w:rsidRPr="00003C57" w:rsidRDefault="00003C57" w:rsidP="00003C57">
      <w:pPr>
        <w:numPr>
          <w:ilvl w:val="1"/>
          <w:numId w:val="12"/>
        </w:numPr>
        <w:spacing w:before="120" w:after="120"/>
        <w:ind w:left="0" w:firstLine="0"/>
        <w:jc w:val="both"/>
      </w:pPr>
      <w:r w:rsidRPr="00003C57">
        <w:t>– Fundações:</w:t>
      </w:r>
    </w:p>
    <w:p w:rsidR="00003C57" w:rsidRPr="00003C57" w:rsidRDefault="00003C57" w:rsidP="00003C57">
      <w:pPr>
        <w:pStyle w:val="Recuodecorpodetexto"/>
        <w:spacing w:before="120" w:after="120"/>
        <w:ind w:left="0"/>
      </w:pPr>
      <w:r w:rsidRPr="00003C57">
        <w:t>Os serviços de execução das fundações somente devem ser iniciados após a aprovação da locação pela Fiscalização.</w:t>
      </w:r>
    </w:p>
    <w:p w:rsidR="00003C57" w:rsidRPr="00003C57" w:rsidRDefault="00003C57" w:rsidP="00003C57">
      <w:pPr>
        <w:spacing w:before="120" w:after="120"/>
        <w:jc w:val="both"/>
      </w:pPr>
      <w:r w:rsidRPr="00003C57">
        <w:t xml:space="preserve">Está previsto o tipo de fundação direta em blocos de concreto armado com </w:t>
      </w:r>
      <w:proofErr w:type="spellStart"/>
      <w:r w:rsidRPr="00003C57">
        <w:t>Fck</w:t>
      </w:r>
      <w:proofErr w:type="spellEnd"/>
      <w:r w:rsidRPr="00003C57">
        <w:t xml:space="preserve"> de 30 Mpa.</w:t>
      </w:r>
    </w:p>
    <w:p w:rsidR="00003C57" w:rsidRPr="00003C57" w:rsidRDefault="00003C57" w:rsidP="00003C57">
      <w:pPr>
        <w:numPr>
          <w:ilvl w:val="1"/>
          <w:numId w:val="12"/>
        </w:numPr>
        <w:spacing w:before="120" w:after="120"/>
        <w:ind w:left="0" w:firstLine="0"/>
        <w:jc w:val="both"/>
      </w:pPr>
      <w:r w:rsidRPr="00003C57">
        <w:t>– Estrutura:</w:t>
      </w:r>
    </w:p>
    <w:p w:rsidR="00003C57" w:rsidRPr="00003C57" w:rsidRDefault="00003C57" w:rsidP="00003C57">
      <w:pPr>
        <w:pStyle w:val="Recuodecorpodetexto"/>
        <w:spacing w:before="120" w:after="120"/>
        <w:ind w:left="0"/>
      </w:pPr>
      <w:r w:rsidRPr="00003C57">
        <w:t xml:space="preserve">Foi previsto uma construção em estrutura de concreto armado com </w:t>
      </w:r>
      <w:proofErr w:type="spellStart"/>
      <w:r w:rsidRPr="00003C57">
        <w:t>Fck</w:t>
      </w:r>
      <w:proofErr w:type="spellEnd"/>
      <w:r w:rsidRPr="00003C57">
        <w:t xml:space="preserve"> de 30Mpa para cintas, vigas e pilares.</w:t>
      </w:r>
    </w:p>
    <w:p w:rsidR="00003C57" w:rsidRPr="00003C57" w:rsidRDefault="00003C57" w:rsidP="00003C57">
      <w:pPr>
        <w:spacing w:before="120" w:after="120"/>
        <w:jc w:val="both"/>
      </w:pPr>
      <w:r w:rsidRPr="00003C57">
        <w:t xml:space="preserve">A execução das formas, escoramentos e </w:t>
      </w:r>
      <w:proofErr w:type="spellStart"/>
      <w:r w:rsidRPr="00003C57">
        <w:t>cimbramentos</w:t>
      </w:r>
      <w:proofErr w:type="spellEnd"/>
      <w:r w:rsidRPr="00003C57">
        <w:t xml:space="preserve"> para a construção em alvenaria, deverão garantir o nivelamento, o prumo, o esquadro e o alinhamento dos componentes. As formas devem se dimensionadas de acordo com os esforços a que devem ser submetidas.</w:t>
      </w:r>
    </w:p>
    <w:p w:rsidR="00003C57" w:rsidRPr="00003C57" w:rsidRDefault="00003C57" w:rsidP="00003C57">
      <w:pPr>
        <w:spacing w:before="120" w:after="120"/>
        <w:jc w:val="both"/>
      </w:pPr>
      <w:r w:rsidRPr="00003C57">
        <w:t>Os furos para passagem de tubulações em componentes estruturais devem ser feitos mediante a colocação de caixas ou pedaços de tubos nas formas. Não poderão ser feitas furações nos componentes estruturais senão as previstas.</w:t>
      </w:r>
    </w:p>
    <w:p w:rsidR="00003C57" w:rsidRPr="00003C57" w:rsidRDefault="00003C57" w:rsidP="00003C57">
      <w:pPr>
        <w:spacing w:before="120" w:after="120"/>
        <w:jc w:val="both"/>
      </w:pPr>
      <w:r w:rsidRPr="00003C57">
        <w:t>Nenhum componente estrutural deve ser concretado sem autorização da Fiscalização.</w:t>
      </w:r>
    </w:p>
    <w:p w:rsidR="00003C57" w:rsidRDefault="00003C57" w:rsidP="00003C57">
      <w:pPr>
        <w:spacing w:before="120" w:after="120"/>
        <w:jc w:val="both"/>
      </w:pPr>
    </w:p>
    <w:p w:rsidR="00003C57" w:rsidRDefault="00003C57" w:rsidP="00003C57">
      <w:pPr>
        <w:spacing w:before="120" w:after="120"/>
        <w:jc w:val="both"/>
      </w:pPr>
    </w:p>
    <w:p w:rsidR="00003C57" w:rsidRDefault="00003C57" w:rsidP="00003C57">
      <w:pPr>
        <w:spacing w:before="120" w:after="120"/>
        <w:jc w:val="both"/>
      </w:pPr>
      <w:r w:rsidRPr="00003C57">
        <w:lastRenderedPageBreak/>
        <w:t>3.3 – Cobertura:</w:t>
      </w:r>
    </w:p>
    <w:p w:rsidR="00003C57" w:rsidRPr="00003C57" w:rsidRDefault="00003C57" w:rsidP="00003C57">
      <w:pPr>
        <w:spacing w:before="120" w:after="120"/>
        <w:jc w:val="both"/>
      </w:pPr>
      <w:r w:rsidRPr="00003C57">
        <w:t>Será utilizado como cobertura, telhado em duas ou mais águas. Com telhas cerâmicas conforme planilha.</w:t>
      </w:r>
    </w:p>
    <w:p w:rsidR="00003C57" w:rsidRPr="00003C57" w:rsidRDefault="00003C57" w:rsidP="00003C57">
      <w:pPr>
        <w:spacing w:before="120" w:after="120"/>
        <w:jc w:val="both"/>
      </w:pPr>
      <w:r w:rsidRPr="00003C57">
        <w:t xml:space="preserve">3.4 – Alvenaria: </w:t>
      </w:r>
    </w:p>
    <w:p w:rsidR="00003C57" w:rsidRPr="00003C57" w:rsidRDefault="00003C57" w:rsidP="00003C57">
      <w:pPr>
        <w:spacing w:before="120" w:after="120"/>
        <w:jc w:val="both"/>
      </w:pPr>
      <w:r w:rsidRPr="00003C57">
        <w:t xml:space="preserve">Toda a alvenaria das divisórias internas necessária para a reforma, será executadas com tijolos cerâmicos furados de vedação de 09x19x29 cm, em paredes de </w:t>
      </w:r>
      <w:smartTag w:uri="urn:schemas-microsoft-com:office:smarttags" w:element="metricconverter">
        <w:smartTagPr>
          <w:attr w:name="ProductID" w:val="12 cm"/>
        </w:smartTagPr>
        <w:r w:rsidRPr="00003C57">
          <w:t>12 cm</w:t>
        </w:r>
      </w:smartTag>
      <w:r w:rsidRPr="00003C57">
        <w:t>, assentados com argamassa mista de cimento e barro na proporção de 1:8.</w:t>
      </w:r>
    </w:p>
    <w:p w:rsidR="00003C57" w:rsidRPr="00003C57" w:rsidRDefault="00003C57" w:rsidP="00003C57">
      <w:pPr>
        <w:spacing w:before="120" w:after="120"/>
        <w:jc w:val="both"/>
      </w:pPr>
      <w:r w:rsidRPr="00003C57">
        <w:t>As fiadas devem estar niveladas, alinhadas e aprumadas. As juntas não devem ter espessura superior a 1,4cm.</w:t>
      </w:r>
    </w:p>
    <w:p w:rsidR="00003C57" w:rsidRPr="00003C57" w:rsidRDefault="00003C57" w:rsidP="00003C57">
      <w:pPr>
        <w:pStyle w:val="Recuodecorpodetexto"/>
        <w:spacing w:before="120" w:after="120"/>
        <w:ind w:left="0"/>
      </w:pPr>
      <w:r w:rsidRPr="00003C57">
        <w:t>3.5 – Argamassas:</w:t>
      </w:r>
    </w:p>
    <w:p w:rsidR="00003C57" w:rsidRPr="00003C57" w:rsidRDefault="00003C57" w:rsidP="00003C57">
      <w:pPr>
        <w:pStyle w:val="Recuodecorpodetexto"/>
        <w:spacing w:before="120" w:after="120"/>
        <w:ind w:left="0"/>
      </w:pPr>
      <w:r w:rsidRPr="00003C57">
        <w:t xml:space="preserve">As argamassas de assentamento das alvenarias devem ser preparadas mecânica ou manualmente. </w:t>
      </w:r>
    </w:p>
    <w:p w:rsidR="00003C57" w:rsidRPr="00003C57" w:rsidRDefault="00003C57" w:rsidP="00003C57">
      <w:pPr>
        <w:pStyle w:val="Recuodecorpodetexto"/>
        <w:spacing w:before="120" w:after="120"/>
        <w:ind w:left="0"/>
      </w:pPr>
      <w:r w:rsidRPr="00003C57">
        <w:t>Qualquer argamassa em cuja composição houver cimento, somente poderá ser utilizada até no máximo 1 hora após a adição da água.</w:t>
      </w:r>
    </w:p>
    <w:p w:rsidR="00003C57" w:rsidRPr="00003C57" w:rsidRDefault="00003C57" w:rsidP="00003C57">
      <w:pPr>
        <w:pStyle w:val="Recuodecorpodetexto"/>
        <w:spacing w:before="120" w:after="120"/>
        <w:ind w:left="0"/>
      </w:pPr>
      <w:r w:rsidRPr="00003C57">
        <w:t>Nas alvenarias de embasamento, deve ser utilizada argamassa com impermeabilizante.</w:t>
      </w:r>
    </w:p>
    <w:p w:rsidR="00003C57" w:rsidRPr="00003C57" w:rsidRDefault="00003C57" w:rsidP="00003C57">
      <w:pPr>
        <w:pStyle w:val="Recuodecorpodetexto"/>
        <w:spacing w:before="120" w:after="120"/>
        <w:ind w:left="0"/>
      </w:pPr>
      <w:r w:rsidRPr="00003C57">
        <w:t>3.6 – Revestimento das Paredes:</w:t>
      </w:r>
    </w:p>
    <w:p w:rsidR="00003C57" w:rsidRPr="00003C57" w:rsidRDefault="00003C57" w:rsidP="00003C57">
      <w:pPr>
        <w:pStyle w:val="Recuodecorpodetexto"/>
        <w:spacing w:before="120" w:after="120"/>
        <w:ind w:left="0"/>
      </w:pPr>
      <w:r w:rsidRPr="00003C57">
        <w:t>Todos os serviços de revestimento das novas paredes devem ser executados com o emprego de materiais de primeira qualidade, mão-de-obra especializada, ferramentas e equipamentos apropriados.</w:t>
      </w:r>
    </w:p>
    <w:p w:rsidR="00003C57" w:rsidRPr="00003C57" w:rsidRDefault="00003C57" w:rsidP="00003C57">
      <w:pPr>
        <w:pStyle w:val="Recuodecorpodetexto"/>
        <w:spacing w:before="120" w:after="120"/>
        <w:ind w:left="0"/>
      </w:pPr>
      <w:r w:rsidRPr="00003C57">
        <w:t>Esses serviços só deverão ser iniciados após a colocação dos batentes, guarnições, rodapés e peitoris e embutidas as tubulações. Do mesmo modo, previamente devem ser testadas as canalizações ou redes condutoras de fluídos em geral.</w:t>
      </w:r>
    </w:p>
    <w:p w:rsidR="00003C57" w:rsidRPr="00003C57" w:rsidRDefault="00003C57" w:rsidP="00003C57">
      <w:pPr>
        <w:pStyle w:val="Recuodecorpodetexto"/>
        <w:spacing w:before="120" w:after="120"/>
        <w:ind w:left="0"/>
      </w:pPr>
      <w:r w:rsidRPr="00003C57">
        <w:t>As superfícies a revestir devem ser limpas e molhadas antes da colocação de qualquer revestimento.</w:t>
      </w:r>
    </w:p>
    <w:p w:rsidR="00003C57" w:rsidRPr="00003C57" w:rsidRDefault="00003C57" w:rsidP="00003C57">
      <w:pPr>
        <w:pStyle w:val="Recuodecorpodetexto"/>
        <w:spacing w:before="120" w:after="120"/>
        <w:ind w:left="0"/>
      </w:pPr>
      <w:r w:rsidRPr="00003C57">
        <w:t>A limpeza deve eliminar gorduras, vestígios orgânicos e outras impurezas que possam acarretar futuros desprendimentos.</w:t>
      </w:r>
    </w:p>
    <w:p w:rsidR="00003C57" w:rsidRPr="00003C57" w:rsidRDefault="00003C57" w:rsidP="00003C57">
      <w:pPr>
        <w:pStyle w:val="Recuodecorpodetexto"/>
        <w:spacing w:before="120" w:after="120"/>
        <w:ind w:left="0"/>
      </w:pPr>
      <w:r w:rsidRPr="00003C57">
        <w:t>A recomposição parcial de qualquer revestimento deve ser executada com perfeição, a fim de não apresentar diferenças ou descontinuidades.</w:t>
      </w:r>
    </w:p>
    <w:p w:rsidR="00003C57" w:rsidRPr="00003C57" w:rsidRDefault="00003C57" w:rsidP="00003C57">
      <w:pPr>
        <w:pStyle w:val="Recuodecorpodetexto"/>
        <w:numPr>
          <w:ilvl w:val="0"/>
          <w:numId w:val="14"/>
        </w:numPr>
        <w:spacing w:before="120" w:after="120"/>
        <w:ind w:left="0" w:firstLine="0"/>
      </w:pPr>
      <w:r w:rsidRPr="00003C57">
        <w:t>Revestimentos com Argamassa:</w:t>
      </w:r>
    </w:p>
    <w:p w:rsidR="00003C57" w:rsidRPr="00003C57" w:rsidRDefault="00003C57" w:rsidP="00003C57">
      <w:pPr>
        <w:pStyle w:val="Recuodecorpodetexto"/>
        <w:spacing w:before="120" w:after="120"/>
        <w:ind w:left="0"/>
      </w:pPr>
      <w:r w:rsidRPr="00003C57">
        <w:t>Os revestimentos com argamassa não devem ultrapassar a espessura total de 2,00cm e a colocação deve seguir etapas:</w:t>
      </w:r>
    </w:p>
    <w:p w:rsidR="00003C57" w:rsidRPr="00003C57" w:rsidRDefault="00003C57" w:rsidP="00003C57">
      <w:pPr>
        <w:pStyle w:val="Recuodecorpodetexto"/>
        <w:numPr>
          <w:ilvl w:val="0"/>
          <w:numId w:val="15"/>
        </w:numPr>
        <w:spacing w:before="120" w:after="120"/>
        <w:ind w:left="0" w:firstLine="0"/>
      </w:pPr>
      <w:r w:rsidRPr="00003C57">
        <w:t>Chapisco: executar com emprego de argamassa de cimento e areia grossa com traço 1:4, lançada com jatos seguidos e fortes sobre as superfícies a serem revestidas, para a sua aderência.</w:t>
      </w:r>
    </w:p>
    <w:p w:rsidR="00003C57" w:rsidRPr="00003C57" w:rsidRDefault="00003C57" w:rsidP="00003C57">
      <w:pPr>
        <w:pStyle w:val="Recuodecorpodetexto"/>
        <w:numPr>
          <w:ilvl w:val="0"/>
          <w:numId w:val="15"/>
        </w:numPr>
        <w:spacing w:before="120" w:after="120"/>
        <w:ind w:left="0" w:firstLine="0"/>
      </w:pPr>
      <w:r w:rsidRPr="00003C57">
        <w:t xml:space="preserve">Emboço em massa única de cimento e areia </w:t>
      </w:r>
      <w:proofErr w:type="spellStart"/>
      <w:r w:rsidRPr="00003C57">
        <w:t>termotratada</w:t>
      </w:r>
      <w:proofErr w:type="spellEnd"/>
      <w:r w:rsidRPr="00003C57">
        <w:t>.</w:t>
      </w:r>
    </w:p>
    <w:p w:rsidR="00003C57" w:rsidRPr="00003C57" w:rsidRDefault="00003C57" w:rsidP="00003C57">
      <w:pPr>
        <w:pStyle w:val="Recuodecorpodetexto"/>
        <w:numPr>
          <w:ilvl w:val="0"/>
          <w:numId w:val="15"/>
        </w:numPr>
        <w:spacing w:before="120" w:after="120"/>
        <w:ind w:left="0" w:firstLine="0"/>
      </w:pPr>
      <w:r w:rsidRPr="00003C57">
        <w:t>Os andaimes devem ser construídos independentemente das paredes a revestir, de modo a não apresentar manchas de retoques dos furos das travessas.</w:t>
      </w:r>
    </w:p>
    <w:p w:rsidR="00003C57" w:rsidRPr="00003C57" w:rsidRDefault="00003C57" w:rsidP="00003C57">
      <w:pPr>
        <w:pStyle w:val="Recuodecorpodetexto"/>
        <w:numPr>
          <w:ilvl w:val="0"/>
          <w:numId w:val="16"/>
        </w:numPr>
        <w:spacing w:before="120" w:after="120"/>
        <w:ind w:left="0" w:firstLine="0"/>
      </w:pPr>
      <w:r w:rsidRPr="00003C57">
        <w:t>Revestimentos de azulejos:</w:t>
      </w:r>
    </w:p>
    <w:p w:rsidR="00003C57" w:rsidRPr="00003C57" w:rsidRDefault="00003C57" w:rsidP="00003C57">
      <w:pPr>
        <w:pStyle w:val="Recuodecorpodetexto"/>
        <w:spacing w:before="120" w:after="120"/>
        <w:ind w:left="0"/>
      </w:pPr>
      <w:r w:rsidRPr="00003C57">
        <w:t>Nos banheiros e cozinha devem ser utilizados azulejos 15cm x 15cm, lisos, com acabamento brilhante, cor branca, de primeira qualidade, tipo extra, colocados com junta a prumo, do piso até o teto, começando do piso para cima. Todas as peças ser da mesma procedência e partida para a garantia de sua uniformidade.</w:t>
      </w:r>
    </w:p>
    <w:p w:rsidR="00003C57" w:rsidRPr="00003C57" w:rsidRDefault="00003C57" w:rsidP="00003C57">
      <w:pPr>
        <w:pStyle w:val="Recuodecorpodetexto"/>
        <w:spacing w:before="120" w:after="120"/>
        <w:ind w:left="0"/>
      </w:pPr>
      <w:r w:rsidRPr="00003C57">
        <w:t>As juntas devem ser perfeitamente alinhadas, tanto horizontal como verticalmente e ter no máximo, 2mm.</w:t>
      </w:r>
    </w:p>
    <w:p w:rsidR="00003C57" w:rsidRPr="00003C57" w:rsidRDefault="00003C57" w:rsidP="00003C57">
      <w:pPr>
        <w:pStyle w:val="Recuodecorpodetexto"/>
        <w:spacing w:before="120" w:after="120"/>
        <w:ind w:left="0"/>
      </w:pPr>
      <w:r w:rsidRPr="00003C57">
        <w:lastRenderedPageBreak/>
        <w:t xml:space="preserve">A massa de assentamento pode ser a </w:t>
      </w:r>
      <w:proofErr w:type="spellStart"/>
      <w:r w:rsidRPr="00003C57">
        <w:t>pré</w:t>
      </w:r>
      <w:proofErr w:type="spellEnd"/>
      <w:r w:rsidRPr="00003C57">
        <w:t xml:space="preserve"> – fabricada. Caso seja elaborada no canteiro, o traço deve ser de 1:1:5 de cimento, a cal hidratada e areia média lavada; neste caso, antes do assentamento, as peças devem permanecer imersas em água durante, no mínimo, duas horas.</w:t>
      </w:r>
    </w:p>
    <w:p w:rsidR="00003C57" w:rsidRPr="00003C57" w:rsidRDefault="00003C57" w:rsidP="00003C57">
      <w:pPr>
        <w:pStyle w:val="Recuodecorpodetexto"/>
        <w:spacing w:before="120" w:after="120"/>
        <w:ind w:left="0"/>
      </w:pPr>
      <w:r w:rsidRPr="00003C57">
        <w:t>Após o assentamento dos azulejos e decorridas 48 horas, as paredes devem ser rejuntadas com massa de rejuntamento comercial ou massa de cimento branco e alvaiade, na proporção de 3:1.</w:t>
      </w:r>
    </w:p>
    <w:p w:rsidR="00003C57" w:rsidRPr="00003C57" w:rsidRDefault="00003C57" w:rsidP="00003C57">
      <w:pPr>
        <w:pStyle w:val="Recuodecorpodetexto"/>
        <w:spacing w:before="120" w:after="120"/>
        <w:ind w:left="0"/>
      </w:pPr>
      <w:r w:rsidRPr="00003C57">
        <w:t>3.7 – Impermeabilizações:</w:t>
      </w:r>
    </w:p>
    <w:p w:rsidR="00003C57" w:rsidRPr="00003C57" w:rsidRDefault="00003C57" w:rsidP="00003C57">
      <w:pPr>
        <w:pStyle w:val="Recuodecorpodetexto"/>
        <w:spacing w:before="120" w:after="120"/>
        <w:ind w:left="0"/>
      </w:pPr>
      <w:r w:rsidRPr="00003C57">
        <w:t>Todos os locais e componentes em contato permanente ou temporário com unidade, devem ser impermeabilizados.</w:t>
      </w:r>
    </w:p>
    <w:p w:rsidR="00003C57" w:rsidRPr="00003C57" w:rsidRDefault="00003C57" w:rsidP="00003C57">
      <w:pPr>
        <w:pStyle w:val="Recuodecorpodetexto"/>
        <w:spacing w:before="120" w:after="120"/>
        <w:ind w:left="0"/>
      </w:pPr>
      <w:r w:rsidRPr="00003C57">
        <w:t>Os serviços de impermeabilização somente devem ser feitos sobre superfícies limpas e secas.</w:t>
      </w:r>
    </w:p>
    <w:p w:rsidR="00003C57" w:rsidRPr="00003C57" w:rsidRDefault="00003C57" w:rsidP="00003C57">
      <w:pPr>
        <w:pStyle w:val="Recuodecorpodetexto"/>
        <w:spacing w:before="120" w:after="120"/>
        <w:ind w:left="0"/>
      </w:pPr>
      <w:r w:rsidRPr="00003C57">
        <w:t>3.8 – Revestimentos dos Pisos: ( Banheiros )</w:t>
      </w:r>
    </w:p>
    <w:p w:rsidR="00003C57" w:rsidRPr="00003C57" w:rsidRDefault="00003C57" w:rsidP="00003C57">
      <w:pPr>
        <w:pStyle w:val="Recuodecorpodetexto"/>
        <w:spacing w:before="120" w:after="120"/>
        <w:ind w:left="0"/>
      </w:pPr>
      <w:r w:rsidRPr="00003C57">
        <w:t>Os revestimentos dos pisos devem ser executados apenas após estarem concluídas todas as canalizações embutidas, bem como após a conclusão dos revestimentos das paredes e tetos.</w:t>
      </w:r>
    </w:p>
    <w:p w:rsidR="00003C57" w:rsidRPr="00003C57" w:rsidRDefault="00003C57" w:rsidP="00003C57">
      <w:pPr>
        <w:pStyle w:val="Recuodecorpodetexto"/>
        <w:spacing w:before="120" w:after="120"/>
        <w:ind w:left="0"/>
      </w:pPr>
      <w:r w:rsidRPr="00003C57">
        <w:t>Os pisos laváveis devem ter declividade mínima de 1% em direção aos ralos ou a portas externas. Os pisos externos devem ser executados com caimento de 0,5% e acabamento necessário para o escoamento de águas pluviais e de lavagem.</w:t>
      </w:r>
    </w:p>
    <w:p w:rsidR="00003C57" w:rsidRPr="00003C57" w:rsidRDefault="00003C57" w:rsidP="00003C57">
      <w:pPr>
        <w:pStyle w:val="Recuodecorpodetexto"/>
        <w:numPr>
          <w:ilvl w:val="0"/>
          <w:numId w:val="17"/>
        </w:numPr>
        <w:spacing w:before="120" w:after="120"/>
        <w:ind w:left="0" w:firstLine="0"/>
      </w:pPr>
      <w:proofErr w:type="spellStart"/>
      <w:r w:rsidRPr="00003C57">
        <w:t>Contrapisos</w:t>
      </w:r>
      <w:proofErr w:type="spellEnd"/>
    </w:p>
    <w:p w:rsidR="00003C57" w:rsidRPr="00003C57" w:rsidRDefault="00003C57" w:rsidP="00003C57">
      <w:pPr>
        <w:pStyle w:val="Recuodecorpodetexto"/>
        <w:spacing w:before="120" w:after="120"/>
        <w:ind w:left="0"/>
      </w:pPr>
      <w:r w:rsidRPr="00003C57">
        <w:t xml:space="preserve">Deve ser espalhada uma camada regularizadora de até </w:t>
      </w:r>
      <w:smartTag w:uri="urn:schemas-microsoft-com:office:smarttags" w:element="metricconverter">
        <w:smartTagPr>
          <w:attr w:name="ProductID" w:val="10 cm"/>
        </w:smartTagPr>
        <w:r w:rsidRPr="00003C57">
          <w:t>10 cm</w:t>
        </w:r>
      </w:smartTag>
      <w:r w:rsidRPr="00003C57">
        <w:t xml:space="preserve"> de concreto para lastro. Sob esse lastro deve ser estendido um lençol plástico (lona preta) com o objetivo de evitar que o lastro de concreto entre em contato com o solo. Sobre esse lastro, será fundido o </w:t>
      </w:r>
      <w:proofErr w:type="spellStart"/>
      <w:r w:rsidRPr="00003C57">
        <w:t>contrapiso</w:t>
      </w:r>
      <w:proofErr w:type="spellEnd"/>
      <w:r w:rsidRPr="00003C57">
        <w:t xml:space="preserve"> com 4cm, no mínimo. A dosagem do </w:t>
      </w:r>
      <w:proofErr w:type="spellStart"/>
      <w:r w:rsidRPr="00003C57">
        <w:t>contrapiso</w:t>
      </w:r>
      <w:proofErr w:type="spellEnd"/>
      <w:r w:rsidRPr="00003C57">
        <w:t xml:space="preserve"> será de 1:4 em cimento e areia.</w:t>
      </w:r>
    </w:p>
    <w:p w:rsidR="00003C57" w:rsidRPr="00003C57" w:rsidRDefault="00003C57" w:rsidP="00003C57">
      <w:pPr>
        <w:pStyle w:val="Recuodecorpodetexto"/>
        <w:spacing w:before="120" w:after="120"/>
        <w:ind w:left="0"/>
      </w:pPr>
      <w:r w:rsidRPr="00003C57">
        <w:t xml:space="preserve">Devem ser previstas juntas de dilatação. Na execução do </w:t>
      </w:r>
      <w:proofErr w:type="spellStart"/>
      <w:r w:rsidRPr="00003C57">
        <w:t>contrapiso</w:t>
      </w:r>
      <w:proofErr w:type="spellEnd"/>
      <w:r w:rsidRPr="00003C57">
        <w:t xml:space="preserve"> já devem ser deixadas as declividades necessárias ao piso acabado, executado de forma a garantir superfícies contínuas, planas, sem falhas e niveladas.</w:t>
      </w:r>
    </w:p>
    <w:p w:rsidR="00003C57" w:rsidRPr="00003C57" w:rsidRDefault="00003C57" w:rsidP="00003C57">
      <w:pPr>
        <w:pStyle w:val="Recuodecorpodetexto"/>
        <w:numPr>
          <w:ilvl w:val="0"/>
          <w:numId w:val="18"/>
        </w:numPr>
        <w:spacing w:before="120" w:after="120"/>
        <w:ind w:left="0" w:firstLine="0"/>
      </w:pPr>
      <w:r w:rsidRPr="00003C57">
        <w:t>Pisos Cerâmicos:</w:t>
      </w:r>
    </w:p>
    <w:p w:rsidR="00003C57" w:rsidRPr="00003C57" w:rsidRDefault="00003C57" w:rsidP="00003C57">
      <w:pPr>
        <w:pStyle w:val="Recuodecorpodetexto"/>
        <w:spacing w:before="120" w:after="120"/>
        <w:ind w:left="0"/>
      </w:pPr>
      <w:r w:rsidRPr="00003C57">
        <w:t>Serão utilizados ladrilhos cerâmicos de primeira qualidade, classe P.E.I. IV.</w:t>
      </w:r>
    </w:p>
    <w:p w:rsidR="00003C57" w:rsidRPr="00003C57" w:rsidRDefault="00003C57" w:rsidP="00003C57">
      <w:pPr>
        <w:pStyle w:val="Recuodecorpodetexto"/>
        <w:spacing w:before="120" w:after="120"/>
        <w:ind w:left="0"/>
      </w:pPr>
      <w:r w:rsidRPr="00003C57">
        <w:t>Para a colocação dos ladrilhos, devem ser feitas juntas de no máximo 3mm, sempre alinhadas nas duas direções.</w:t>
      </w:r>
    </w:p>
    <w:p w:rsidR="00003C57" w:rsidRPr="00003C57" w:rsidRDefault="00003C57" w:rsidP="00003C57">
      <w:pPr>
        <w:pStyle w:val="Recuodecorpodetexto"/>
        <w:spacing w:before="120" w:after="120"/>
        <w:ind w:left="0"/>
      </w:pPr>
      <w:r w:rsidRPr="00003C57">
        <w:t>A cerâmica a ser colocada em um mesmo ambiente deve ser de uma só origem e partida, a fim de ficar garantida a uniformidade de cor e de tamanho.</w:t>
      </w:r>
    </w:p>
    <w:p w:rsidR="00003C57" w:rsidRPr="00003C57" w:rsidRDefault="00003C57" w:rsidP="00003C57">
      <w:pPr>
        <w:pStyle w:val="Recuodecorpodetexto"/>
        <w:spacing w:before="120" w:after="120"/>
        <w:ind w:left="0"/>
      </w:pPr>
      <w:r w:rsidRPr="00003C57">
        <w:t>Os ladrilhos devem ser bitolados e imersos em água durante no mínimo 2 horas antes da colocação.</w:t>
      </w:r>
    </w:p>
    <w:p w:rsidR="00003C57" w:rsidRPr="00003C57" w:rsidRDefault="00003C57" w:rsidP="00003C57">
      <w:pPr>
        <w:pStyle w:val="Recuodecorpodetexto"/>
        <w:spacing w:before="120" w:after="120"/>
        <w:ind w:left="0"/>
      </w:pPr>
      <w:r w:rsidRPr="00003C57">
        <w:t>Não devem ser aceitos ladrilhos empenados, ou com dimensões irregulares.</w:t>
      </w:r>
    </w:p>
    <w:p w:rsidR="00003C57" w:rsidRPr="00003C57" w:rsidRDefault="00003C57" w:rsidP="00003C57">
      <w:pPr>
        <w:pStyle w:val="Recuodecorpodetexto"/>
        <w:spacing w:before="120" w:after="120"/>
        <w:ind w:left="0"/>
      </w:pPr>
      <w:r w:rsidRPr="00003C57">
        <w:t>A colocação deve ser feitas com o emprego de argamassa de cimento, areia e saibro,  no traço 1:3:3.</w:t>
      </w:r>
    </w:p>
    <w:p w:rsidR="00003C57" w:rsidRPr="00003C57" w:rsidRDefault="00003C57" w:rsidP="00003C57">
      <w:pPr>
        <w:pStyle w:val="Recuodecorpodetexto"/>
        <w:spacing w:before="120" w:after="120"/>
        <w:ind w:left="0"/>
      </w:pPr>
      <w:r w:rsidRPr="00003C57">
        <w:t>Após a aplicação da argamassa desempenada, espalhar pó de cimento sobre essa argamassa e, só então, assentar os ladrilhos cerâmicos.</w:t>
      </w:r>
    </w:p>
    <w:p w:rsidR="00003C57" w:rsidRPr="00003C57" w:rsidRDefault="00003C57" w:rsidP="00003C57">
      <w:pPr>
        <w:pStyle w:val="Recuodecorpodetexto"/>
        <w:spacing w:before="120" w:after="120"/>
        <w:ind w:left="0"/>
      </w:pPr>
      <w:r w:rsidRPr="00003C57">
        <w:t>3.9 – Instalações Elétricas</w:t>
      </w:r>
    </w:p>
    <w:p w:rsidR="00003C57" w:rsidRPr="00003C57" w:rsidRDefault="00003C57" w:rsidP="00003C57">
      <w:pPr>
        <w:pStyle w:val="Recuodecorpodetexto"/>
        <w:spacing w:before="120" w:after="120"/>
        <w:ind w:left="0"/>
      </w:pPr>
      <w:r w:rsidRPr="00003C57">
        <w:t xml:space="preserve">Serão utilizados </w:t>
      </w:r>
      <w:proofErr w:type="spellStart"/>
      <w:r w:rsidRPr="00003C57">
        <w:t>conduites</w:t>
      </w:r>
      <w:proofErr w:type="spellEnd"/>
      <w:r w:rsidRPr="00003C57">
        <w:t xml:space="preserve"> rígidos nas bitolas projetadas, para a passagem de cabos e fios nas quantidades especificadas.</w:t>
      </w:r>
    </w:p>
    <w:p w:rsidR="00003C57" w:rsidRPr="00003C57" w:rsidRDefault="00003C57" w:rsidP="00003C57">
      <w:pPr>
        <w:pStyle w:val="Recuodecorpodetexto"/>
        <w:spacing w:before="120" w:after="120"/>
        <w:ind w:left="0"/>
      </w:pPr>
      <w:r w:rsidRPr="00003C57">
        <w:t>O Quadro Geral de distribuição, será de embutir, com capacidade de acordo com a potência do circuito a ser protegido, e de acordo com o indicado pela cessionária de energia elétrica no local da intervenção.</w:t>
      </w:r>
    </w:p>
    <w:p w:rsidR="00003C57" w:rsidRPr="00003C57" w:rsidRDefault="00003C57" w:rsidP="00003C57">
      <w:pPr>
        <w:pStyle w:val="Recuodecorpodetexto"/>
        <w:spacing w:before="120" w:after="120"/>
        <w:ind w:left="0"/>
      </w:pPr>
      <w:r w:rsidRPr="00003C57">
        <w:t xml:space="preserve">Os ambientes deverão ter lâmpadas do tipo LED em suporte do tipo </w:t>
      </w:r>
      <w:proofErr w:type="spellStart"/>
      <w:r w:rsidRPr="00003C57">
        <w:t>plafonier</w:t>
      </w:r>
      <w:proofErr w:type="spellEnd"/>
      <w:r w:rsidRPr="00003C57">
        <w:t>.</w:t>
      </w:r>
    </w:p>
    <w:p w:rsidR="00003C57" w:rsidRPr="00003C57" w:rsidRDefault="00003C57" w:rsidP="00003C57">
      <w:pPr>
        <w:pStyle w:val="Recuodecorpodetexto"/>
        <w:spacing w:before="120" w:after="120"/>
        <w:ind w:left="0"/>
      </w:pPr>
      <w:r w:rsidRPr="00003C57">
        <w:lastRenderedPageBreak/>
        <w:t>3.10 – Instalações Hidráulicas e Sanitárias:</w:t>
      </w:r>
    </w:p>
    <w:p w:rsidR="00003C57" w:rsidRPr="00003C57" w:rsidRDefault="00003C57" w:rsidP="00003C57">
      <w:pPr>
        <w:pStyle w:val="Recuodecorpodetexto"/>
        <w:spacing w:before="120" w:after="120"/>
        <w:ind w:left="0"/>
      </w:pPr>
      <w:r w:rsidRPr="00003C57">
        <w:t>As instalações hidráulicas – sanitárias devem ser executadas com a respectiva tubulação em PVC rígido de modo a facilitar o acesso para a futura manutenção. As tubulações que correrem aparentes devem ser fixadas por abraçadeiras especiais e pintadas com esmalte sintético.</w:t>
      </w:r>
    </w:p>
    <w:p w:rsidR="00003C57" w:rsidRPr="00003C57" w:rsidRDefault="00003C57" w:rsidP="00003C57">
      <w:pPr>
        <w:pStyle w:val="Recuodecorpodetexto"/>
        <w:spacing w:before="120" w:after="120"/>
        <w:ind w:left="0"/>
      </w:pPr>
      <w:r w:rsidRPr="00003C57">
        <w:t>As caixas d’água deverão ser em fibra de vidro ou plástico, sendo instalada no vão da cobertura, sobre as cozinhas e os banheiros.</w:t>
      </w:r>
    </w:p>
    <w:p w:rsidR="00003C57" w:rsidRPr="00003C57" w:rsidRDefault="00003C57" w:rsidP="00003C57">
      <w:pPr>
        <w:pStyle w:val="Recuodecorpodetexto"/>
        <w:spacing w:before="120" w:after="120"/>
        <w:ind w:left="0"/>
      </w:pPr>
      <w:r w:rsidRPr="00003C57">
        <w:t>Nos banheiros, tanto no masculino, como no feminino, para atender aos portadores de deficiência física, serão colocados 02 (dois) amparadores em aço inox, em cada banheiro.</w:t>
      </w:r>
    </w:p>
    <w:p w:rsidR="00003C57" w:rsidRPr="00003C57" w:rsidRDefault="00003C57" w:rsidP="00003C57">
      <w:pPr>
        <w:pStyle w:val="Recuodecorpodetexto"/>
        <w:spacing w:before="120" w:after="120"/>
        <w:ind w:left="0"/>
      </w:pPr>
      <w:r w:rsidRPr="00003C57">
        <w:t>As louças sanitárias devem ser na cor branca e nos tipos abaixo especificados.</w:t>
      </w:r>
    </w:p>
    <w:p w:rsidR="00003C57" w:rsidRPr="00003C57" w:rsidRDefault="00003C57" w:rsidP="00003C57">
      <w:pPr>
        <w:pStyle w:val="Recuodecorpodetexto"/>
        <w:numPr>
          <w:ilvl w:val="0"/>
          <w:numId w:val="19"/>
        </w:numPr>
        <w:spacing w:before="120" w:after="120"/>
        <w:ind w:left="0" w:firstLine="0"/>
      </w:pPr>
      <w:r w:rsidRPr="00003C57">
        <w:t>Lavatórios de parede (sem coluna);</w:t>
      </w:r>
    </w:p>
    <w:p w:rsidR="00003C57" w:rsidRPr="00003C57" w:rsidRDefault="00003C57" w:rsidP="00003C57">
      <w:pPr>
        <w:pStyle w:val="Recuodecorpodetexto"/>
        <w:numPr>
          <w:ilvl w:val="0"/>
          <w:numId w:val="19"/>
        </w:numPr>
        <w:spacing w:before="120" w:after="120"/>
        <w:ind w:left="0" w:firstLine="0"/>
      </w:pPr>
      <w:r w:rsidRPr="00003C57">
        <w:t>Bacias sifonadas (vasos);</w:t>
      </w:r>
    </w:p>
    <w:p w:rsidR="00003C57" w:rsidRPr="00003C57" w:rsidRDefault="00003C57" w:rsidP="00003C57">
      <w:pPr>
        <w:pStyle w:val="Recuodecorpodetexto"/>
        <w:numPr>
          <w:ilvl w:val="0"/>
          <w:numId w:val="19"/>
        </w:numPr>
        <w:spacing w:before="120" w:after="120"/>
        <w:ind w:left="0" w:firstLine="0"/>
      </w:pPr>
      <w:r w:rsidRPr="00003C57">
        <w:t>Acessórios: papeleiras com roletes e porta toalha.</w:t>
      </w:r>
    </w:p>
    <w:p w:rsidR="00003C57" w:rsidRPr="00003C57" w:rsidRDefault="00003C57" w:rsidP="00003C57">
      <w:pPr>
        <w:pStyle w:val="Recuodecorpodetexto"/>
        <w:spacing w:before="120" w:after="120"/>
        <w:ind w:left="0"/>
      </w:pPr>
      <w:r w:rsidRPr="00003C57">
        <w:t>Os assentos sanitários devem ser de plástico, modelo reforçado, de cor branca.</w:t>
      </w:r>
    </w:p>
    <w:p w:rsidR="00003C57" w:rsidRPr="00003C57" w:rsidRDefault="00003C57" w:rsidP="00003C57">
      <w:pPr>
        <w:pStyle w:val="Recuodecorpodetexto"/>
        <w:spacing w:before="120" w:after="120"/>
        <w:ind w:left="0"/>
      </w:pPr>
      <w:r w:rsidRPr="00003C57">
        <w:t>Os metais sanitários devem ter acabamento cromado.</w:t>
      </w:r>
    </w:p>
    <w:p w:rsidR="00003C57" w:rsidRPr="00003C57" w:rsidRDefault="00003C57" w:rsidP="00003C57">
      <w:pPr>
        <w:pStyle w:val="Recuodecorpodetexto"/>
        <w:spacing w:before="120" w:after="120"/>
        <w:ind w:left="0"/>
      </w:pPr>
      <w:r w:rsidRPr="00003C57">
        <w:t>Os registros devem ter acabamento bruto.</w:t>
      </w:r>
    </w:p>
    <w:p w:rsidR="00003C57" w:rsidRPr="00003C57" w:rsidRDefault="00003C57" w:rsidP="00003C57">
      <w:pPr>
        <w:pStyle w:val="Recuodecorpodetexto"/>
        <w:spacing w:before="120" w:after="120"/>
        <w:ind w:left="0"/>
      </w:pPr>
      <w:r w:rsidRPr="00003C57">
        <w:t>3.11 – Esquadrias de Vidro:</w:t>
      </w:r>
    </w:p>
    <w:p w:rsidR="00003C57" w:rsidRPr="00003C57" w:rsidRDefault="00003C57" w:rsidP="00003C57">
      <w:pPr>
        <w:pStyle w:val="Recuodecorpodetexto"/>
        <w:spacing w:before="120" w:after="120"/>
        <w:ind w:left="0"/>
      </w:pPr>
      <w:r w:rsidRPr="00003C57">
        <w:t xml:space="preserve">Toda esquadria existente será retirada, e executada em vidro. Considerando, melhor limpeza, manutenção e aproveitamento da luz natural. </w:t>
      </w:r>
    </w:p>
    <w:p w:rsidR="00003C57" w:rsidRPr="00003C57" w:rsidRDefault="00003C57" w:rsidP="00003C57">
      <w:pPr>
        <w:pStyle w:val="Recuodecorpodetexto"/>
        <w:spacing w:before="120" w:after="120"/>
        <w:ind w:left="0"/>
      </w:pPr>
      <w:r w:rsidRPr="00003C57">
        <w:t xml:space="preserve">Os vidros serão temperado 10mm. Nos banheiros serão estilo basculante, com vidros </w:t>
      </w:r>
      <w:proofErr w:type="spellStart"/>
      <w:r w:rsidRPr="00003C57">
        <w:t>jateados</w:t>
      </w:r>
      <w:proofErr w:type="spellEnd"/>
      <w:r w:rsidRPr="00003C57">
        <w:t>.</w:t>
      </w:r>
    </w:p>
    <w:p w:rsidR="00003C57" w:rsidRPr="00003C57" w:rsidRDefault="00003C57" w:rsidP="00003C57">
      <w:pPr>
        <w:pStyle w:val="Recuodecorpodetexto"/>
        <w:numPr>
          <w:ilvl w:val="0"/>
          <w:numId w:val="20"/>
        </w:numPr>
        <w:spacing w:before="120" w:after="120"/>
        <w:ind w:left="0" w:firstLine="0"/>
      </w:pPr>
      <w:r w:rsidRPr="00003C57">
        <w:t>Portas e Batentes:</w:t>
      </w:r>
    </w:p>
    <w:p w:rsidR="00003C57" w:rsidRPr="00003C57" w:rsidRDefault="00003C57" w:rsidP="00003C57">
      <w:pPr>
        <w:pStyle w:val="Recuodecorpodetexto"/>
        <w:spacing w:before="120" w:after="120"/>
        <w:ind w:left="0"/>
      </w:pPr>
      <w:r w:rsidRPr="00003C57">
        <w:t>As portas devem ser de boa procedência, lisa, folheada nas duas faces, preparadas para receber pintura e montadas em batente com 4,5cm de espessura e largura de 15cm.</w:t>
      </w:r>
    </w:p>
    <w:p w:rsidR="00003C57" w:rsidRPr="00003C57" w:rsidRDefault="00003C57" w:rsidP="00003C57">
      <w:pPr>
        <w:pStyle w:val="Recuodecorpodetexto"/>
        <w:spacing w:before="120" w:after="120"/>
        <w:ind w:left="0"/>
      </w:pPr>
      <w:r w:rsidRPr="00003C57">
        <w:t>Os batentes devem ser montados e fixados à parede, aparafusados nos tacos de madeira previamente colocados ou fixados com parafusos e buchas de nylon.</w:t>
      </w:r>
    </w:p>
    <w:p w:rsidR="00003C57" w:rsidRPr="00003C57" w:rsidRDefault="00003C57" w:rsidP="00003C57">
      <w:pPr>
        <w:pStyle w:val="Recuodecorpodetexto"/>
        <w:spacing w:before="120" w:after="120"/>
        <w:ind w:left="0"/>
      </w:pPr>
      <w:r w:rsidRPr="00003C57">
        <w:t>As cabeças dos parafusos devem ficar embutidas nos batentes e arrematadas com cavilha de madeira.</w:t>
      </w:r>
    </w:p>
    <w:p w:rsidR="00003C57" w:rsidRPr="00003C57" w:rsidRDefault="00003C57" w:rsidP="00003C57">
      <w:pPr>
        <w:pStyle w:val="Recuodecorpodetexto"/>
        <w:spacing w:before="120" w:after="120"/>
        <w:ind w:left="0"/>
      </w:pPr>
      <w:r w:rsidRPr="00003C57">
        <w:t>Os arremates dos batentes devem ser feitos por meio de guarnições de peroba de 7,0cm x 1,5cm.</w:t>
      </w:r>
    </w:p>
    <w:p w:rsidR="00003C57" w:rsidRPr="00003C57" w:rsidRDefault="00003C57" w:rsidP="00003C57">
      <w:pPr>
        <w:pStyle w:val="Recuodecorpodetexto"/>
        <w:spacing w:before="120" w:after="120"/>
        <w:ind w:left="0"/>
      </w:pPr>
      <w:r w:rsidRPr="00003C57">
        <w:t>Após a colocação dos batentes, eles devem ser protegidos com madeira para evitar danos durante a obra.</w:t>
      </w:r>
    </w:p>
    <w:p w:rsidR="00003C57" w:rsidRPr="00003C57" w:rsidRDefault="00003C57" w:rsidP="00003C57">
      <w:pPr>
        <w:pStyle w:val="Recuodecorpodetexto"/>
        <w:spacing w:before="120" w:after="120"/>
        <w:ind w:left="0"/>
      </w:pPr>
      <w:r w:rsidRPr="00003C57">
        <w:t>As portas devem ser de madeira lisa, completas e devem receber fechadura de cilindro, maçaneta e roseta.</w:t>
      </w:r>
    </w:p>
    <w:p w:rsidR="00003C57" w:rsidRPr="00003C57" w:rsidRDefault="00003C57" w:rsidP="00003C57">
      <w:pPr>
        <w:pStyle w:val="Recuodecorpodetexto"/>
        <w:spacing w:before="120" w:after="120"/>
        <w:ind w:left="0"/>
        <w:rPr>
          <w:b/>
        </w:rPr>
      </w:pPr>
      <w:r w:rsidRPr="00003C57">
        <w:t>As portas devem receber três dobradiças em ferro galvanizado de 3 x 3 1</w:t>
      </w:r>
      <w:r w:rsidRPr="00003C57">
        <w:sym w:font="Symbol" w:char="F0A4"/>
      </w:r>
      <w:r w:rsidRPr="00003C57">
        <w:t>2” com eixos e bolas de ferro.</w:t>
      </w:r>
    </w:p>
    <w:p w:rsidR="00003C57" w:rsidRPr="00003C57" w:rsidRDefault="00003C57" w:rsidP="00003C57">
      <w:pPr>
        <w:pStyle w:val="Recuodecorpodetexto"/>
        <w:spacing w:before="120" w:after="120"/>
        <w:ind w:left="0"/>
      </w:pPr>
      <w:r w:rsidRPr="00003C57">
        <w:t>3.12 – Esquadrias Metálicas e Serralheria:</w:t>
      </w:r>
    </w:p>
    <w:p w:rsidR="00003C57" w:rsidRPr="00003C57" w:rsidRDefault="00003C57" w:rsidP="00003C57">
      <w:pPr>
        <w:pStyle w:val="Recuodecorpodetexto"/>
        <w:spacing w:before="120" w:after="120"/>
        <w:ind w:left="0"/>
      </w:pPr>
      <w:r w:rsidRPr="00003C57">
        <w:t xml:space="preserve">As esquadrias de ferro novas, deverão receber tratamento </w:t>
      </w:r>
      <w:proofErr w:type="spellStart"/>
      <w:r w:rsidRPr="00003C57">
        <w:t>anticorrosão</w:t>
      </w:r>
      <w:proofErr w:type="spellEnd"/>
      <w:r w:rsidRPr="00003C57">
        <w:t>. Após limpeza, aplicar tinta de fundo zarcão ou similar e pintura esmalte especificado.</w:t>
      </w:r>
    </w:p>
    <w:p w:rsidR="00003C57" w:rsidRPr="00003C57" w:rsidRDefault="00003C57" w:rsidP="00003C57">
      <w:pPr>
        <w:pStyle w:val="Recuodecorpodetexto"/>
        <w:spacing w:before="120" w:after="120"/>
        <w:ind w:left="0"/>
      </w:pPr>
      <w:r w:rsidRPr="00003C57">
        <w:t>3.13 – Vidros:</w:t>
      </w:r>
    </w:p>
    <w:p w:rsidR="00003C57" w:rsidRPr="00003C57" w:rsidRDefault="00003C57" w:rsidP="00003C57">
      <w:pPr>
        <w:pStyle w:val="Recuodecorpodetexto"/>
        <w:spacing w:before="120" w:after="120"/>
        <w:ind w:left="0"/>
      </w:pPr>
      <w:r w:rsidRPr="00003C57">
        <w:t>Devem ser utilizados no basculante, vidros temperados com 10,0mm de espessura.</w:t>
      </w:r>
    </w:p>
    <w:p w:rsidR="00003C57" w:rsidRDefault="00003C57" w:rsidP="00003C57">
      <w:pPr>
        <w:pStyle w:val="Recuodecorpodetexto"/>
        <w:spacing w:before="120" w:after="120"/>
        <w:ind w:left="0"/>
      </w:pPr>
      <w:r w:rsidRPr="00003C57">
        <w:t>Os vidros devem ser fornecidos nas dimensões definitivas, procurando-se evitar o corte no canteiro.</w:t>
      </w:r>
    </w:p>
    <w:p w:rsidR="00003C57" w:rsidRPr="00003C57" w:rsidRDefault="00003C57" w:rsidP="00003C57">
      <w:pPr>
        <w:pStyle w:val="Recuodecorpodetexto"/>
        <w:spacing w:before="120" w:after="120"/>
        <w:ind w:left="0"/>
      </w:pPr>
      <w:r w:rsidRPr="00003C57">
        <w:lastRenderedPageBreak/>
        <w:t>As bordas de corte devem ser esmerilhadas de forma a se apresentarem lisas e sem irregularidades. Não podem ser utilizadas chapas que apresentarem arestas estilhaçadas.</w:t>
      </w:r>
    </w:p>
    <w:p w:rsidR="00003C57" w:rsidRPr="00003C57" w:rsidRDefault="00003C57" w:rsidP="00003C57">
      <w:pPr>
        <w:pStyle w:val="Recuodecorpodetexto"/>
        <w:spacing w:before="120" w:after="120"/>
        <w:ind w:left="0"/>
      </w:pPr>
      <w:r w:rsidRPr="00003C57">
        <w:t>3.14 – Pinturas:</w:t>
      </w:r>
    </w:p>
    <w:p w:rsidR="00003C57" w:rsidRPr="00003C57" w:rsidRDefault="00003C57" w:rsidP="00003C57">
      <w:pPr>
        <w:pStyle w:val="Recuodecorpodetexto"/>
        <w:spacing w:before="120" w:after="120"/>
        <w:ind w:left="0"/>
      </w:pPr>
      <w:r w:rsidRPr="00003C57">
        <w:t>As superfícies a receber pintura devem se apresentar firmes, sem partículas soltas, completamente secas, isentas de graxas, óleos, poeira e mofo. Todas as superfícies devem receber, antes das tintas de acabamento, uma demão de fundo preparador de superfície apropriado as características da pintura de acabamento e do fundo.</w:t>
      </w:r>
    </w:p>
    <w:p w:rsidR="00003C57" w:rsidRPr="00003C57" w:rsidRDefault="00003C57" w:rsidP="00003C57">
      <w:pPr>
        <w:pStyle w:val="Recuodecorpodetexto"/>
        <w:numPr>
          <w:ilvl w:val="0"/>
          <w:numId w:val="21"/>
        </w:numPr>
        <w:spacing w:before="120" w:after="120"/>
        <w:ind w:left="0" w:firstLine="0"/>
      </w:pPr>
      <w:r w:rsidRPr="00003C57">
        <w:t>Paredes e Tetos:</w:t>
      </w:r>
    </w:p>
    <w:p w:rsidR="00003C57" w:rsidRPr="00003C57" w:rsidRDefault="00003C57" w:rsidP="00003C57">
      <w:pPr>
        <w:pStyle w:val="Recuodecorpodetexto"/>
        <w:spacing w:before="120" w:after="120"/>
        <w:ind w:left="0"/>
      </w:pPr>
      <w:r w:rsidRPr="00003C57">
        <w:t>Todas as paredes internas, com exceção das azulejados, devem receber pintura acrílica, na cor branca ou na indicada pela fiscalização</w:t>
      </w:r>
    </w:p>
    <w:p w:rsidR="00003C57" w:rsidRPr="00003C57" w:rsidRDefault="00003C57" w:rsidP="00003C57">
      <w:pPr>
        <w:pStyle w:val="Recuodecorpodetexto"/>
        <w:numPr>
          <w:ilvl w:val="0"/>
          <w:numId w:val="22"/>
        </w:numPr>
        <w:spacing w:before="120" w:after="120"/>
        <w:ind w:left="0" w:firstLine="0"/>
      </w:pPr>
      <w:r w:rsidRPr="00003C57">
        <w:t>Superfícies de Madeira:</w:t>
      </w:r>
    </w:p>
    <w:p w:rsidR="00003C57" w:rsidRPr="00003C57" w:rsidRDefault="00003C57" w:rsidP="00003C57">
      <w:pPr>
        <w:pStyle w:val="Recuodecorpodetexto"/>
        <w:spacing w:before="120" w:after="120"/>
        <w:ind w:left="0"/>
      </w:pPr>
      <w:r w:rsidRPr="00003C57">
        <w:t>Usar tinta esmalte sintético, nas portas, batentes e janelas, observando:</w:t>
      </w:r>
    </w:p>
    <w:p w:rsidR="00003C57" w:rsidRPr="00003C57" w:rsidRDefault="00003C57" w:rsidP="00003C57">
      <w:pPr>
        <w:pStyle w:val="Recuodecorpodetexto"/>
        <w:numPr>
          <w:ilvl w:val="0"/>
          <w:numId w:val="23"/>
        </w:numPr>
        <w:spacing w:before="120" w:after="120"/>
        <w:ind w:left="0" w:firstLine="0"/>
      </w:pPr>
      <w:r w:rsidRPr="00003C57">
        <w:t>Lixar e limpar a superfície;</w:t>
      </w:r>
    </w:p>
    <w:p w:rsidR="00003C57" w:rsidRPr="00003C57" w:rsidRDefault="00003C57" w:rsidP="00003C57">
      <w:pPr>
        <w:pStyle w:val="Recuodecorpodetexto"/>
        <w:numPr>
          <w:ilvl w:val="0"/>
          <w:numId w:val="23"/>
        </w:numPr>
        <w:spacing w:before="120" w:after="120"/>
        <w:ind w:left="0" w:firstLine="0"/>
      </w:pPr>
      <w:r w:rsidRPr="00003C57">
        <w:t>Aplicar uma demão de fundo nivelador branco fosco;</w:t>
      </w:r>
    </w:p>
    <w:p w:rsidR="00003C57" w:rsidRPr="00003C57" w:rsidRDefault="00003C57" w:rsidP="00003C57">
      <w:pPr>
        <w:pStyle w:val="Recuodecorpodetexto"/>
        <w:numPr>
          <w:ilvl w:val="0"/>
          <w:numId w:val="23"/>
        </w:numPr>
        <w:spacing w:before="120" w:after="120"/>
        <w:ind w:left="0" w:firstLine="0"/>
      </w:pPr>
      <w:r w:rsidRPr="00003C57">
        <w:t>Corrigir as imperfeições com a massa adequada;</w:t>
      </w:r>
    </w:p>
    <w:p w:rsidR="00003C57" w:rsidRPr="00003C57" w:rsidRDefault="00003C57" w:rsidP="00003C57">
      <w:pPr>
        <w:pStyle w:val="Recuodecorpodetexto"/>
        <w:numPr>
          <w:ilvl w:val="0"/>
          <w:numId w:val="23"/>
        </w:numPr>
        <w:spacing w:before="120" w:after="120"/>
        <w:ind w:left="0" w:firstLine="0"/>
      </w:pPr>
      <w:r w:rsidRPr="00003C57">
        <w:t>Lixar o fundo após 10 horas e aplicar duas demãos de tinta a óleo com intervalo de 12 horas no mínimo;</w:t>
      </w:r>
    </w:p>
    <w:p w:rsidR="00003C57" w:rsidRPr="00003C57" w:rsidRDefault="00003C57" w:rsidP="00003C57">
      <w:pPr>
        <w:pStyle w:val="Recuodecorpodetexto"/>
        <w:numPr>
          <w:ilvl w:val="0"/>
          <w:numId w:val="23"/>
        </w:numPr>
        <w:spacing w:before="120" w:after="120"/>
        <w:ind w:left="0" w:firstLine="0"/>
      </w:pPr>
      <w:r w:rsidRPr="00003C57">
        <w:t>A aplicação se fará com rolo de espuma, sendo permitido o uso de pincel apenas para arremates e superfícies de pequenas dimensões que não permitam o uso de rolo.</w:t>
      </w:r>
    </w:p>
    <w:p w:rsidR="00003C57" w:rsidRPr="00003C57" w:rsidRDefault="00003C57" w:rsidP="00003C57">
      <w:pPr>
        <w:pStyle w:val="Recuodecorpodetexto"/>
        <w:spacing w:before="120" w:after="120"/>
        <w:ind w:left="0"/>
      </w:pPr>
      <w:r w:rsidRPr="00003C57">
        <w:t>A escolha, de preferência deve recair sobre cores fortes para a pintura das portas, janelas e batentes, pode ser empregada uma outra cor que harmonize com a existente.</w:t>
      </w:r>
    </w:p>
    <w:p w:rsidR="00003C57" w:rsidRPr="00003C57" w:rsidRDefault="00003C57" w:rsidP="00003C57">
      <w:pPr>
        <w:pStyle w:val="Recuodecorpodetexto"/>
        <w:numPr>
          <w:ilvl w:val="0"/>
          <w:numId w:val="24"/>
        </w:numPr>
        <w:spacing w:before="120" w:after="120"/>
        <w:ind w:left="0" w:firstLine="0"/>
      </w:pPr>
      <w:r w:rsidRPr="00003C57">
        <w:t>Superfícies Metálicas</w:t>
      </w:r>
    </w:p>
    <w:p w:rsidR="00003C57" w:rsidRPr="00003C57" w:rsidRDefault="00003C57" w:rsidP="00003C57">
      <w:pPr>
        <w:pStyle w:val="Recuodecorpodetexto"/>
        <w:spacing w:before="120" w:after="120"/>
        <w:ind w:left="0"/>
      </w:pPr>
      <w:r w:rsidRPr="00003C57">
        <w:t>Nas superfícies metálicas será aplicada tinta a óleo brilhante, observando:</w:t>
      </w:r>
    </w:p>
    <w:p w:rsidR="00003C57" w:rsidRPr="00003C57" w:rsidRDefault="00003C57" w:rsidP="00003C57">
      <w:pPr>
        <w:pStyle w:val="Recuodecorpodetexto"/>
        <w:numPr>
          <w:ilvl w:val="0"/>
          <w:numId w:val="25"/>
        </w:numPr>
        <w:spacing w:before="120" w:after="120"/>
        <w:ind w:left="0" w:firstLine="0"/>
      </w:pPr>
      <w:r w:rsidRPr="00003C57">
        <w:t>Lixar e desoxidar completamente a superfície;</w:t>
      </w:r>
    </w:p>
    <w:p w:rsidR="00003C57" w:rsidRPr="00003C57" w:rsidRDefault="00003C57" w:rsidP="00003C57">
      <w:pPr>
        <w:pStyle w:val="Recuodecorpodetexto"/>
        <w:numPr>
          <w:ilvl w:val="0"/>
          <w:numId w:val="25"/>
        </w:numPr>
        <w:spacing w:before="120" w:after="120"/>
        <w:ind w:left="0" w:firstLine="0"/>
      </w:pPr>
      <w:r w:rsidRPr="00003C57">
        <w:t>Aplicar uma ou duas demãos de zarcão, conforme o local;</w:t>
      </w:r>
    </w:p>
    <w:p w:rsidR="00003C57" w:rsidRPr="00003C57" w:rsidRDefault="00003C57" w:rsidP="00003C57">
      <w:pPr>
        <w:pStyle w:val="Recuodecorpodetexto"/>
        <w:numPr>
          <w:ilvl w:val="0"/>
          <w:numId w:val="25"/>
        </w:numPr>
        <w:spacing w:before="120" w:after="120"/>
        <w:ind w:left="0" w:firstLine="0"/>
      </w:pPr>
      <w:r w:rsidRPr="00003C57">
        <w:t>Lixar, levemente, o fundo após 10 horas de secagem;</w:t>
      </w:r>
    </w:p>
    <w:p w:rsidR="00003C57" w:rsidRPr="00003C57" w:rsidRDefault="00003C57" w:rsidP="00003C57">
      <w:pPr>
        <w:pStyle w:val="Recuodecorpodetexto"/>
        <w:numPr>
          <w:ilvl w:val="0"/>
          <w:numId w:val="25"/>
        </w:numPr>
        <w:spacing w:before="120" w:after="120"/>
        <w:ind w:left="0" w:firstLine="0"/>
      </w:pPr>
      <w:r w:rsidRPr="00003C57">
        <w:t>Aplicar duas demãos de tinta a óleo brilhante como acabamento, com intervalo de 12 horas entre as demãos.</w:t>
      </w:r>
    </w:p>
    <w:p w:rsidR="00003C57" w:rsidRPr="00003C57" w:rsidRDefault="00003C57" w:rsidP="00003C57">
      <w:pPr>
        <w:pStyle w:val="Recuodecorpodetexto"/>
        <w:numPr>
          <w:ilvl w:val="0"/>
          <w:numId w:val="12"/>
        </w:numPr>
        <w:spacing w:before="120" w:after="120"/>
        <w:ind w:left="0" w:firstLine="0"/>
      </w:pPr>
      <w:r w:rsidRPr="00003C57">
        <w:rPr>
          <w:b/>
        </w:rPr>
        <w:t>– PROCEDIMENTOS FINAIS</w:t>
      </w:r>
    </w:p>
    <w:p w:rsidR="00003C57" w:rsidRPr="00003C57" w:rsidRDefault="00003C57" w:rsidP="00003C57">
      <w:pPr>
        <w:pStyle w:val="Recuodecorpodetexto"/>
        <w:numPr>
          <w:ilvl w:val="1"/>
          <w:numId w:val="12"/>
        </w:numPr>
        <w:spacing w:before="120" w:after="120"/>
        <w:ind w:left="0" w:firstLine="0"/>
      </w:pPr>
      <w:r w:rsidRPr="00003C57">
        <w:t>– Limpeza dos Prédios antes da Entrega dos Serviços de Obra:</w:t>
      </w:r>
    </w:p>
    <w:p w:rsidR="00003C57" w:rsidRPr="00003C57" w:rsidRDefault="00003C57" w:rsidP="00003C57">
      <w:pPr>
        <w:pStyle w:val="Recuodecorpodetexto"/>
        <w:spacing w:before="120" w:after="120"/>
        <w:ind w:left="0"/>
      </w:pPr>
      <w:r w:rsidRPr="00003C57">
        <w:t>Concluídos os serviços e antes da entrega das obras, para a verificação e aceitação final por parte da Fiscalização, deve ser feita limpeza geral dos pisos, parede, vidros, equipamentos e áreas externas. O entulho e os restos de materiais, andaimes e outros equipamentos de obra, devem ser totalmente removidos.</w:t>
      </w:r>
    </w:p>
    <w:p w:rsidR="00003C57" w:rsidRPr="00003C57" w:rsidRDefault="00003C57" w:rsidP="00003C57">
      <w:pPr>
        <w:pStyle w:val="Recuodecorpodetexto"/>
        <w:spacing w:before="120" w:after="120"/>
        <w:ind w:left="0"/>
      </w:pPr>
      <w:r w:rsidRPr="00003C57">
        <w:t>Para a limpeza, devem ser usada, de um modo geral, água e sabão neutro. O uso de detergentes, solventes e removedores químicos devem ser restritos e feitos de modo a não causar danos as superfícies. Devem ser utilizados apenas produtos especificados pelos fabricantes dos materiais e componentes empregados na obra.</w:t>
      </w:r>
    </w:p>
    <w:p w:rsidR="00003C57" w:rsidRPr="00003C57" w:rsidRDefault="00003C57" w:rsidP="00003C57">
      <w:pPr>
        <w:pStyle w:val="Recuodecorpodetexto"/>
        <w:spacing w:before="120" w:after="120"/>
        <w:ind w:left="0"/>
      </w:pPr>
      <w:r w:rsidRPr="00003C57">
        <w:t>Antes de serem utilizados materiais de limpeza específicos, as superfícies devem estar limpas, sem respingos de tinta, manchas ou presença de argamassa.</w:t>
      </w:r>
    </w:p>
    <w:p w:rsidR="005E3BCB" w:rsidRDefault="005E3BCB" w:rsidP="00BD7375">
      <w:pPr>
        <w:spacing w:line="276" w:lineRule="auto"/>
        <w:jc w:val="center"/>
        <w:outlineLvl w:val="0"/>
        <w:rPr>
          <w:b/>
          <w:u w:val="single"/>
        </w:rPr>
      </w:pPr>
    </w:p>
    <w:p w:rsidR="00BD7375" w:rsidRDefault="00BD7375" w:rsidP="00BD7375">
      <w:pPr>
        <w:pStyle w:val="Recuodecorpodetexto"/>
      </w:pPr>
    </w:p>
    <w:p w:rsidR="00B6769E" w:rsidRDefault="00BD7375" w:rsidP="00EB208D">
      <w:pPr>
        <w:pStyle w:val="Corpodetexto"/>
        <w:spacing w:after="120"/>
        <w:jc w:val="center"/>
        <w:rPr>
          <w:b/>
          <w:color w:val="000000" w:themeColor="text1"/>
          <w:sz w:val="40"/>
          <w:u w:val="single"/>
        </w:rPr>
      </w:pPr>
      <w:r>
        <w:rPr>
          <w:b/>
          <w:noProof/>
          <w:color w:val="000000" w:themeColor="text1"/>
          <w:sz w:val="40"/>
          <w:u w:val="single"/>
        </w:rPr>
        <w:lastRenderedPageBreak/>
        <w:t xml:space="preserve">ANEXO </w:t>
      </w:r>
      <w:r w:rsidR="000B30F7">
        <w:rPr>
          <w:b/>
          <w:noProof/>
          <w:color w:val="000000" w:themeColor="text1"/>
          <w:sz w:val="40"/>
          <w:u w:val="single"/>
        </w:rPr>
        <w:t xml:space="preserve">F </w:t>
      </w:r>
      <w:r>
        <w:rPr>
          <w:b/>
          <w:noProof/>
          <w:color w:val="000000" w:themeColor="text1"/>
          <w:sz w:val="40"/>
          <w:u w:val="single"/>
        </w:rPr>
        <w:t>– DO TERMO DE REFERENCIA</w:t>
      </w:r>
    </w:p>
    <w:p w:rsidR="000B30F7" w:rsidRDefault="000B30F7" w:rsidP="000B30F7">
      <w:pPr>
        <w:widowControl w:val="0"/>
        <w:spacing w:before="120" w:after="120"/>
        <w:jc w:val="center"/>
        <w:rPr>
          <w:b/>
          <w:sz w:val="36"/>
          <w:szCs w:val="36"/>
          <w:u w:val="single"/>
        </w:rPr>
      </w:pPr>
      <w:r w:rsidRPr="000B30F7">
        <w:rPr>
          <w:b/>
          <w:sz w:val="36"/>
          <w:szCs w:val="36"/>
          <w:u w:val="single"/>
        </w:rPr>
        <w:t>ESTUDO TÉCNICO PRELIMINAR</w:t>
      </w:r>
    </w:p>
    <w:p w:rsidR="000B30F7" w:rsidRPr="000B30F7" w:rsidRDefault="000B30F7" w:rsidP="000B30F7">
      <w:pPr>
        <w:widowControl w:val="0"/>
        <w:spacing w:before="120" w:after="120"/>
        <w:jc w:val="center"/>
        <w:rPr>
          <w:b/>
          <w:sz w:val="36"/>
          <w:szCs w:val="36"/>
          <w:u w:val="single"/>
        </w:rPr>
      </w:pPr>
    </w:p>
    <w:p w:rsidR="000B30F7" w:rsidRPr="000B30F7" w:rsidRDefault="000B30F7" w:rsidP="000B30F7">
      <w:pPr>
        <w:pStyle w:val="PargrafodaLista"/>
        <w:widowControl/>
        <w:numPr>
          <w:ilvl w:val="0"/>
          <w:numId w:val="34"/>
        </w:numPr>
        <w:adjustRightInd w:val="0"/>
        <w:spacing w:before="120" w:after="120"/>
        <w:ind w:left="0" w:firstLine="0"/>
        <w:rPr>
          <w:rFonts w:eastAsiaTheme="minorHAnsi"/>
          <w:sz w:val="24"/>
        </w:rPr>
      </w:pPr>
      <w:r w:rsidRPr="000B30F7">
        <w:rPr>
          <w:rFonts w:eastAsiaTheme="minorHAnsi"/>
          <w:b/>
          <w:bCs/>
          <w:sz w:val="24"/>
        </w:rPr>
        <w:t>INTRODUÇÃO</w:t>
      </w:r>
    </w:p>
    <w:p w:rsidR="000B30F7" w:rsidRPr="000B30F7" w:rsidRDefault="000B30F7" w:rsidP="000B30F7">
      <w:pPr>
        <w:pStyle w:val="PargrafodaLista"/>
        <w:widowControl/>
        <w:numPr>
          <w:ilvl w:val="1"/>
          <w:numId w:val="35"/>
        </w:numPr>
        <w:adjustRightInd w:val="0"/>
        <w:spacing w:before="120" w:after="120"/>
        <w:ind w:left="0" w:firstLine="0"/>
        <w:rPr>
          <w:rFonts w:eastAsiaTheme="minorHAnsi"/>
          <w:b/>
          <w:bCs/>
          <w:sz w:val="24"/>
        </w:rPr>
      </w:pPr>
      <w:r w:rsidRPr="000B30F7">
        <w:rPr>
          <w:rFonts w:eastAsiaTheme="minorHAnsi"/>
          <w:b/>
          <w:bCs/>
          <w:sz w:val="24"/>
        </w:rPr>
        <w:t>JUSTIFICATIVA DA NECESSIDADE DE CONTRATAÇÃO</w:t>
      </w:r>
    </w:p>
    <w:p w:rsidR="000B30F7" w:rsidRPr="000B30F7" w:rsidRDefault="000B30F7" w:rsidP="000B30F7">
      <w:pPr>
        <w:autoSpaceDE w:val="0"/>
        <w:autoSpaceDN w:val="0"/>
        <w:adjustRightInd w:val="0"/>
        <w:spacing w:before="120" w:after="120"/>
        <w:jc w:val="both"/>
        <w:rPr>
          <w:rFonts w:eastAsiaTheme="minorHAnsi"/>
          <w:bCs/>
          <w:lang w:eastAsia="en-US"/>
        </w:rPr>
      </w:pPr>
      <w:r w:rsidRPr="000B30F7">
        <w:rPr>
          <w:rFonts w:eastAsiaTheme="minorHAnsi"/>
          <w:bCs/>
          <w:lang w:eastAsia="en-US"/>
        </w:rPr>
        <w:t>Trata-se de uma unidade escolar localizada na zona rural do quarto distrito, responsável pelo atendimento de alunos da comunidade de Barra Alegre e outros bairros vizinhos.</w:t>
      </w:r>
    </w:p>
    <w:p w:rsidR="000B30F7" w:rsidRPr="000B30F7" w:rsidRDefault="000B30F7" w:rsidP="000B30F7">
      <w:pPr>
        <w:autoSpaceDE w:val="0"/>
        <w:autoSpaceDN w:val="0"/>
        <w:adjustRightInd w:val="0"/>
        <w:spacing w:before="120" w:after="120"/>
        <w:jc w:val="both"/>
        <w:rPr>
          <w:rFonts w:eastAsiaTheme="minorHAnsi"/>
          <w:bCs/>
          <w:lang w:eastAsia="en-US"/>
        </w:rPr>
      </w:pPr>
      <w:r w:rsidRPr="000B30F7">
        <w:rPr>
          <w:rFonts w:eastAsiaTheme="minorHAnsi"/>
          <w:bCs/>
          <w:lang w:eastAsia="en-US"/>
        </w:rPr>
        <w:t xml:space="preserve">Em vistoria realizada pelo setor técnico de engenharia da Prefeitura Municipal de Bom Jardim, foi possível constatar inúmeros pontos que necessitam de reparos urgentes, como por exemplo, o telhado, construção de banheiros PCD, remendos no emboço, pintura, reparos na rede elétrica, além da construção de muro de </w:t>
      </w:r>
      <w:proofErr w:type="spellStart"/>
      <w:r w:rsidRPr="000B30F7">
        <w:rPr>
          <w:rFonts w:eastAsiaTheme="minorHAnsi"/>
          <w:bCs/>
          <w:lang w:eastAsia="en-US"/>
        </w:rPr>
        <w:t>cercamento</w:t>
      </w:r>
      <w:proofErr w:type="spellEnd"/>
      <w:r w:rsidRPr="000B30F7">
        <w:rPr>
          <w:rFonts w:eastAsiaTheme="minorHAnsi"/>
          <w:bCs/>
          <w:lang w:eastAsia="en-US"/>
        </w:rPr>
        <w:t xml:space="preserve"> e pavimentação por </w:t>
      </w:r>
      <w:proofErr w:type="spellStart"/>
      <w:r w:rsidRPr="000B30F7">
        <w:rPr>
          <w:rFonts w:eastAsiaTheme="minorHAnsi"/>
          <w:bCs/>
          <w:lang w:eastAsia="en-US"/>
        </w:rPr>
        <w:t>intertravado</w:t>
      </w:r>
      <w:proofErr w:type="spellEnd"/>
      <w:r w:rsidRPr="000B30F7">
        <w:rPr>
          <w:rFonts w:eastAsiaTheme="minorHAnsi"/>
          <w:bCs/>
          <w:lang w:eastAsia="en-US"/>
        </w:rPr>
        <w:t xml:space="preserve"> no pátio.</w:t>
      </w:r>
    </w:p>
    <w:p w:rsidR="000B30F7" w:rsidRPr="000B30F7" w:rsidRDefault="000B30F7" w:rsidP="000B30F7">
      <w:pPr>
        <w:pStyle w:val="PargrafodaLista"/>
        <w:widowControl/>
        <w:numPr>
          <w:ilvl w:val="1"/>
          <w:numId w:val="35"/>
        </w:numPr>
        <w:adjustRightInd w:val="0"/>
        <w:spacing w:before="120" w:after="120"/>
        <w:ind w:left="0" w:firstLine="0"/>
        <w:rPr>
          <w:rFonts w:eastAsiaTheme="minorHAnsi"/>
          <w:b/>
          <w:bCs/>
          <w:sz w:val="24"/>
        </w:rPr>
      </w:pPr>
      <w:r w:rsidRPr="000B30F7">
        <w:rPr>
          <w:rFonts w:eastAsiaTheme="minorHAnsi"/>
          <w:b/>
          <w:bCs/>
          <w:sz w:val="24"/>
        </w:rPr>
        <w:t>INSTRUMENTOS DE PLANEJAMENTO</w:t>
      </w:r>
    </w:p>
    <w:p w:rsidR="000B30F7" w:rsidRPr="000B30F7" w:rsidRDefault="000B30F7" w:rsidP="000B30F7">
      <w:pPr>
        <w:spacing w:before="120" w:after="120"/>
        <w:jc w:val="both"/>
        <w:rPr>
          <w:rFonts w:eastAsiaTheme="minorHAnsi"/>
          <w:bCs/>
          <w:lang w:eastAsia="en-US"/>
        </w:rPr>
      </w:pPr>
      <w:r w:rsidRPr="000B30F7">
        <w:rPr>
          <w:rFonts w:eastAsiaTheme="minorHAnsi"/>
          <w:bCs/>
          <w:lang w:eastAsia="en-US"/>
        </w:rPr>
        <w:t>O objeto do presente documento consta no previsão orçamentaria da Secretaria Municipal de Educação.</w:t>
      </w:r>
    </w:p>
    <w:p w:rsidR="000B30F7" w:rsidRPr="000B30F7" w:rsidRDefault="000B30F7" w:rsidP="000B30F7">
      <w:pPr>
        <w:pStyle w:val="PargrafodaLista"/>
        <w:widowControl/>
        <w:numPr>
          <w:ilvl w:val="1"/>
          <w:numId w:val="35"/>
        </w:numPr>
        <w:adjustRightInd w:val="0"/>
        <w:spacing w:before="120" w:after="120"/>
        <w:ind w:left="0" w:firstLine="0"/>
        <w:rPr>
          <w:rFonts w:eastAsiaTheme="minorHAnsi"/>
          <w:b/>
          <w:bCs/>
          <w:sz w:val="24"/>
        </w:rPr>
      </w:pPr>
      <w:r w:rsidRPr="000B30F7">
        <w:rPr>
          <w:rFonts w:eastAsiaTheme="minorHAnsi"/>
          <w:b/>
          <w:bCs/>
          <w:sz w:val="24"/>
        </w:rPr>
        <w:t>RESULTADOS PRETENDIDOS DO ATENDIMENTO DA DEMANDA</w:t>
      </w:r>
    </w:p>
    <w:p w:rsidR="000B30F7" w:rsidRPr="000B30F7" w:rsidRDefault="000B30F7" w:rsidP="000B30F7">
      <w:pPr>
        <w:pStyle w:val="Cabealho"/>
        <w:spacing w:before="120" w:after="120"/>
        <w:jc w:val="both"/>
        <w:rPr>
          <w:b/>
          <w:caps/>
        </w:rPr>
      </w:pPr>
      <w:r w:rsidRPr="000B30F7">
        <w:rPr>
          <w:rFonts w:eastAsiaTheme="minorHAnsi"/>
          <w:b/>
          <w:bCs/>
          <w:lang w:eastAsia="en-US"/>
        </w:rPr>
        <w:t>Solicitação</w:t>
      </w:r>
      <w:r w:rsidRPr="000B30F7">
        <w:rPr>
          <w:rFonts w:eastAsiaTheme="minorHAnsi"/>
          <w:lang w:eastAsia="en-US"/>
        </w:rPr>
        <w:t xml:space="preserve">: </w:t>
      </w:r>
      <w:r w:rsidRPr="000B30F7">
        <w:t>“</w:t>
      </w:r>
      <w:r w:rsidRPr="000B30F7">
        <w:rPr>
          <w:caps/>
        </w:rPr>
        <w:t>contratação de serviços comuns de engenharia para execução de obra de reforma da escola mz leopoldo erthal”.</w:t>
      </w:r>
    </w:p>
    <w:p w:rsidR="000B30F7" w:rsidRPr="000B30F7" w:rsidRDefault="000B30F7" w:rsidP="000B30F7">
      <w:pPr>
        <w:autoSpaceDE w:val="0"/>
        <w:autoSpaceDN w:val="0"/>
        <w:adjustRightInd w:val="0"/>
        <w:spacing w:before="120" w:after="120"/>
        <w:jc w:val="both"/>
        <w:rPr>
          <w:rFonts w:eastAsiaTheme="minorHAnsi"/>
          <w:lang w:eastAsia="en-US"/>
        </w:rPr>
      </w:pPr>
      <w:r w:rsidRPr="000B30F7">
        <w:rPr>
          <w:rFonts w:eastAsiaTheme="minorHAnsi"/>
          <w:b/>
          <w:bCs/>
          <w:lang w:eastAsia="en-US"/>
        </w:rPr>
        <w:t xml:space="preserve">Necessidade: </w:t>
      </w:r>
      <w:r w:rsidRPr="000B30F7">
        <w:rPr>
          <w:rFonts w:eastAsiaTheme="minorHAnsi"/>
          <w:bCs/>
          <w:lang w:eastAsia="en-US"/>
        </w:rPr>
        <w:t>G</w:t>
      </w:r>
      <w:r w:rsidRPr="000B30F7">
        <w:t>arantir condições seguras de uso, além de conforto aos alunos e profissionais que utilizam o espaço.</w:t>
      </w:r>
    </w:p>
    <w:p w:rsidR="000B30F7" w:rsidRPr="000B30F7" w:rsidRDefault="000B30F7" w:rsidP="000B30F7">
      <w:pPr>
        <w:autoSpaceDE w:val="0"/>
        <w:autoSpaceDN w:val="0"/>
        <w:adjustRightInd w:val="0"/>
        <w:spacing w:before="120" w:after="120"/>
        <w:jc w:val="both"/>
        <w:rPr>
          <w:rFonts w:eastAsiaTheme="minorHAnsi"/>
          <w:lang w:eastAsia="en-US"/>
        </w:rPr>
      </w:pPr>
      <w:r w:rsidRPr="000B30F7">
        <w:rPr>
          <w:rFonts w:eastAsiaTheme="minorHAnsi"/>
          <w:b/>
          <w:bCs/>
          <w:lang w:eastAsia="en-US"/>
        </w:rPr>
        <w:t>Resultado Esperado</w:t>
      </w:r>
      <w:r w:rsidRPr="000B30F7">
        <w:rPr>
          <w:rFonts w:eastAsiaTheme="minorHAnsi"/>
          <w:lang w:eastAsia="en-US"/>
        </w:rPr>
        <w:t>: adequar as instalações as normas de acessibilidade e dar condições seguras de uso aos alunos.</w:t>
      </w:r>
    </w:p>
    <w:p w:rsidR="000B30F7" w:rsidRPr="000B30F7" w:rsidRDefault="000B30F7" w:rsidP="000B30F7">
      <w:pPr>
        <w:pStyle w:val="PargrafodaLista"/>
        <w:widowControl/>
        <w:numPr>
          <w:ilvl w:val="1"/>
          <w:numId w:val="35"/>
        </w:numPr>
        <w:adjustRightInd w:val="0"/>
        <w:spacing w:before="120" w:after="120"/>
        <w:ind w:left="0" w:firstLine="0"/>
        <w:rPr>
          <w:rFonts w:eastAsiaTheme="minorHAnsi"/>
          <w:b/>
          <w:bCs/>
          <w:sz w:val="24"/>
        </w:rPr>
      </w:pPr>
      <w:r w:rsidRPr="000B30F7">
        <w:rPr>
          <w:rFonts w:eastAsiaTheme="minorHAnsi"/>
          <w:b/>
          <w:bCs/>
          <w:sz w:val="24"/>
        </w:rPr>
        <w:t>OBJETO CONTRATADO</w:t>
      </w:r>
      <w:r w:rsidRPr="000B30F7">
        <w:rPr>
          <w:rFonts w:eastAsiaTheme="minorHAnsi"/>
          <w:b/>
          <w:bCs/>
          <w:sz w:val="24"/>
        </w:rPr>
        <w:tab/>
      </w:r>
    </w:p>
    <w:p w:rsidR="000B30F7" w:rsidRPr="000B30F7" w:rsidRDefault="000B30F7" w:rsidP="000B30F7">
      <w:pPr>
        <w:autoSpaceDE w:val="0"/>
        <w:autoSpaceDN w:val="0"/>
        <w:adjustRightInd w:val="0"/>
        <w:spacing w:before="120" w:after="120"/>
        <w:jc w:val="both"/>
        <w:rPr>
          <w:b/>
          <w:bCs/>
        </w:rPr>
      </w:pPr>
      <w:r w:rsidRPr="000B30F7">
        <w:rPr>
          <w:b/>
          <w:bCs/>
        </w:rPr>
        <w:t>“CONTRATAÇÃO DE SERVIÇOS COMUNS DE ENGENHARIA PARA EXECUÇÃO DE OBRA DE REFORMA DA ESCOLA MZ LEOPOLDO ERTHAL”, com elaboração de projeto executivo de elétrica, incêndio e SPDA.</w:t>
      </w:r>
    </w:p>
    <w:p w:rsidR="000B30F7" w:rsidRPr="000B30F7" w:rsidRDefault="000B30F7" w:rsidP="000B30F7">
      <w:pPr>
        <w:autoSpaceDE w:val="0"/>
        <w:autoSpaceDN w:val="0"/>
        <w:adjustRightInd w:val="0"/>
        <w:spacing w:before="120" w:after="120"/>
        <w:jc w:val="both"/>
        <w:rPr>
          <w:rFonts w:eastAsiaTheme="minorHAnsi"/>
          <w:b/>
          <w:bCs/>
          <w:lang w:eastAsia="en-US"/>
        </w:rPr>
      </w:pPr>
      <w:r w:rsidRPr="000B30F7">
        <w:rPr>
          <w:b/>
          <w:bCs/>
        </w:rPr>
        <w:t xml:space="preserve">1.5 </w:t>
      </w:r>
      <w:r w:rsidRPr="000B30F7">
        <w:rPr>
          <w:rFonts w:eastAsiaTheme="minorHAnsi"/>
          <w:b/>
          <w:bCs/>
          <w:lang w:eastAsia="en-US"/>
        </w:rPr>
        <w:t>ANÁLISE DO CENÁRIO</w:t>
      </w:r>
    </w:p>
    <w:p w:rsidR="000B30F7" w:rsidRPr="000B30F7" w:rsidRDefault="000B30F7" w:rsidP="000B30F7">
      <w:pPr>
        <w:spacing w:before="120" w:after="120"/>
        <w:jc w:val="both"/>
        <w:rPr>
          <w:rFonts w:eastAsiaTheme="minorHAnsi"/>
          <w:bCs/>
          <w:lang w:eastAsia="en-US"/>
        </w:rPr>
      </w:pPr>
      <w:r w:rsidRPr="000B30F7">
        <w:rPr>
          <w:rFonts w:eastAsiaTheme="minorHAnsi"/>
          <w:bCs/>
          <w:lang w:eastAsia="en-US"/>
        </w:rPr>
        <w:t>Foi realizado vistoria técnica para análise das dependências escolares.</w:t>
      </w:r>
    </w:p>
    <w:p w:rsidR="000B30F7" w:rsidRPr="000B30F7" w:rsidRDefault="000B30F7" w:rsidP="000B30F7">
      <w:pPr>
        <w:pStyle w:val="PargrafodaLista"/>
        <w:widowControl/>
        <w:numPr>
          <w:ilvl w:val="0"/>
          <w:numId w:val="26"/>
        </w:numPr>
        <w:autoSpaceDE/>
        <w:autoSpaceDN/>
        <w:spacing w:before="120" w:after="120"/>
        <w:ind w:left="0" w:firstLine="0"/>
        <w:rPr>
          <w:sz w:val="24"/>
          <w:szCs w:val="24"/>
        </w:rPr>
      </w:pPr>
      <w:r w:rsidRPr="000B30F7">
        <w:rPr>
          <w:sz w:val="24"/>
          <w:szCs w:val="24"/>
        </w:rPr>
        <w:t>Rígidos - Procedimento.</w:t>
      </w:r>
    </w:p>
    <w:p w:rsidR="000B30F7" w:rsidRPr="000B30F7" w:rsidRDefault="000B30F7" w:rsidP="000B30F7">
      <w:pPr>
        <w:widowControl w:val="0"/>
        <w:spacing w:before="120" w:after="120"/>
        <w:jc w:val="both"/>
        <w:rPr>
          <w:b/>
        </w:rPr>
      </w:pPr>
      <w:r w:rsidRPr="000B30F7">
        <w:rPr>
          <w:b/>
        </w:rPr>
        <w:t>Etapas do Levantamento</w:t>
      </w:r>
    </w:p>
    <w:p w:rsidR="000B30F7" w:rsidRPr="000B30F7" w:rsidRDefault="000B30F7" w:rsidP="000B30F7">
      <w:pPr>
        <w:spacing w:before="120" w:after="120"/>
        <w:jc w:val="both"/>
        <w:rPr>
          <w:rFonts w:eastAsiaTheme="minorHAnsi"/>
          <w:bCs/>
          <w:lang w:eastAsia="en-US"/>
        </w:rPr>
      </w:pPr>
      <w:r w:rsidRPr="000B30F7">
        <w:rPr>
          <w:rFonts w:eastAsiaTheme="minorHAnsi"/>
          <w:bCs/>
          <w:lang w:eastAsia="en-US"/>
        </w:rPr>
        <w:t>Adotou-se o seguinte roteiro para execução da caracterização e diagnóstico:</w:t>
      </w:r>
    </w:p>
    <w:p w:rsidR="000B30F7" w:rsidRPr="000B30F7" w:rsidRDefault="000B30F7" w:rsidP="000B30F7">
      <w:pPr>
        <w:pStyle w:val="PargrafodaLista"/>
        <w:widowControl/>
        <w:numPr>
          <w:ilvl w:val="0"/>
          <w:numId w:val="27"/>
        </w:numPr>
        <w:autoSpaceDE/>
        <w:autoSpaceDN/>
        <w:spacing w:before="120" w:after="120"/>
        <w:ind w:left="0" w:firstLine="0"/>
        <w:rPr>
          <w:b/>
          <w:sz w:val="24"/>
          <w:szCs w:val="24"/>
        </w:rPr>
      </w:pPr>
      <w:r w:rsidRPr="000B30F7">
        <w:rPr>
          <w:b/>
          <w:sz w:val="24"/>
          <w:szCs w:val="24"/>
        </w:rPr>
        <w:t>Coleta de Dados</w:t>
      </w:r>
    </w:p>
    <w:p w:rsidR="000B30F7" w:rsidRPr="000B30F7" w:rsidRDefault="000B30F7" w:rsidP="000B30F7">
      <w:pPr>
        <w:spacing w:before="120" w:after="120"/>
        <w:jc w:val="both"/>
        <w:rPr>
          <w:rFonts w:eastAsiaTheme="minorHAnsi"/>
          <w:bCs/>
          <w:lang w:eastAsia="en-US"/>
        </w:rPr>
      </w:pPr>
      <w:r w:rsidRPr="000B30F7">
        <w:rPr>
          <w:rFonts w:eastAsiaTheme="minorHAnsi"/>
          <w:bCs/>
          <w:lang w:eastAsia="en-US"/>
        </w:rPr>
        <w:t xml:space="preserve">Os dados foram gerados a partir de levantamento visual e análise do espaço através de levantamento do espaço: </w:t>
      </w:r>
    </w:p>
    <w:p w:rsidR="000B30F7" w:rsidRPr="000B30F7" w:rsidRDefault="000B30F7" w:rsidP="000B30F7">
      <w:pPr>
        <w:pStyle w:val="PargrafodaLista"/>
        <w:widowControl/>
        <w:numPr>
          <w:ilvl w:val="0"/>
          <w:numId w:val="28"/>
        </w:numPr>
        <w:adjustRightInd w:val="0"/>
        <w:spacing w:before="120" w:after="120"/>
        <w:ind w:left="0" w:firstLine="0"/>
        <w:rPr>
          <w:sz w:val="24"/>
          <w:szCs w:val="24"/>
        </w:rPr>
      </w:pPr>
      <w:r w:rsidRPr="000B30F7">
        <w:rPr>
          <w:sz w:val="24"/>
          <w:szCs w:val="24"/>
        </w:rPr>
        <w:t>Análise visual do local;</w:t>
      </w:r>
    </w:p>
    <w:p w:rsidR="000B30F7" w:rsidRPr="000B30F7" w:rsidRDefault="000B30F7" w:rsidP="000B30F7">
      <w:pPr>
        <w:pStyle w:val="PargrafodaLista"/>
        <w:widowControl/>
        <w:numPr>
          <w:ilvl w:val="0"/>
          <w:numId w:val="28"/>
        </w:numPr>
        <w:adjustRightInd w:val="0"/>
        <w:spacing w:before="120" w:after="120"/>
        <w:ind w:left="0" w:firstLine="0"/>
        <w:rPr>
          <w:sz w:val="24"/>
          <w:szCs w:val="24"/>
        </w:rPr>
      </w:pPr>
      <w:r w:rsidRPr="000B30F7">
        <w:rPr>
          <w:sz w:val="24"/>
          <w:szCs w:val="24"/>
        </w:rPr>
        <w:t>Comparação e levantamento através de visita e plantas antigas do município;</w:t>
      </w:r>
    </w:p>
    <w:p w:rsidR="000B30F7" w:rsidRPr="000B30F7" w:rsidRDefault="000B30F7" w:rsidP="000B30F7">
      <w:pPr>
        <w:autoSpaceDE w:val="0"/>
        <w:autoSpaceDN w:val="0"/>
        <w:adjustRightInd w:val="0"/>
        <w:spacing w:before="120" w:after="120"/>
        <w:jc w:val="both"/>
        <w:rPr>
          <w:b/>
        </w:rPr>
      </w:pPr>
      <w:r w:rsidRPr="000B30F7">
        <w:rPr>
          <w:b/>
        </w:rPr>
        <w:t>LOCALIZAÇÃO</w:t>
      </w:r>
    </w:p>
    <w:p w:rsidR="000B30F7" w:rsidRPr="000B30F7" w:rsidRDefault="000B30F7" w:rsidP="000B30F7">
      <w:pPr>
        <w:keepNext/>
        <w:autoSpaceDE w:val="0"/>
        <w:autoSpaceDN w:val="0"/>
        <w:adjustRightInd w:val="0"/>
        <w:spacing w:before="120" w:after="120"/>
        <w:jc w:val="center"/>
      </w:pPr>
      <w:r w:rsidRPr="000B30F7">
        <w:rPr>
          <w:noProof/>
        </w:rPr>
        <w:lastRenderedPageBreak/>
        <w:drawing>
          <wp:anchor distT="0" distB="0" distL="114300" distR="114300" simplePos="0" relativeHeight="251659264" behindDoc="0" locked="0" layoutInCell="1" allowOverlap="1" wp14:anchorId="5EE5F935" wp14:editId="37964AE2">
            <wp:simplePos x="0" y="0"/>
            <wp:positionH relativeFrom="column">
              <wp:posOffset>1029971</wp:posOffset>
            </wp:positionH>
            <wp:positionV relativeFrom="paragraph">
              <wp:posOffset>111125</wp:posOffset>
            </wp:positionV>
            <wp:extent cx="2971800" cy="1980161"/>
            <wp:effectExtent l="0" t="0" r="0" b="1270"/>
            <wp:wrapNone/>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cstate="print">
                      <a:extLst>
                        <a:ext uri="{28A0092B-C50C-407E-A947-70E740481C1C}">
                          <a14:useLocalDpi xmlns:a14="http://schemas.microsoft.com/office/drawing/2010/main" val="0"/>
                        </a:ext>
                      </a:extLst>
                    </a:blip>
                    <a:srcRect l="21880" t="12374" r="-159" b="4131"/>
                    <a:stretch/>
                  </pic:blipFill>
                  <pic:spPr bwMode="auto">
                    <a:xfrm>
                      <a:off x="0" y="0"/>
                      <a:ext cx="2974920" cy="19822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B30F7" w:rsidRPr="000B30F7" w:rsidRDefault="000B30F7" w:rsidP="000B30F7">
      <w:pPr>
        <w:keepNext/>
        <w:autoSpaceDE w:val="0"/>
        <w:autoSpaceDN w:val="0"/>
        <w:adjustRightInd w:val="0"/>
        <w:spacing w:before="120" w:after="120"/>
        <w:jc w:val="center"/>
      </w:pPr>
    </w:p>
    <w:p w:rsidR="000B30F7" w:rsidRPr="000B30F7" w:rsidRDefault="000B30F7" w:rsidP="000B30F7">
      <w:pPr>
        <w:keepNext/>
        <w:autoSpaceDE w:val="0"/>
        <w:autoSpaceDN w:val="0"/>
        <w:adjustRightInd w:val="0"/>
        <w:spacing w:before="120" w:after="120"/>
        <w:jc w:val="center"/>
      </w:pPr>
    </w:p>
    <w:p w:rsidR="000B30F7" w:rsidRPr="000B30F7" w:rsidRDefault="000B30F7" w:rsidP="000B30F7">
      <w:pPr>
        <w:keepNext/>
        <w:autoSpaceDE w:val="0"/>
        <w:autoSpaceDN w:val="0"/>
        <w:adjustRightInd w:val="0"/>
        <w:spacing w:before="120" w:after="120"/>
        <w:jc w:val="center"/>
      </w:pPr>
    </w:p>
    <w:p w:rsidR="000B30F7" w:rsidRPr="000B30F7" w:rsidRDefault="000B30F7" w:rsidP="000B30F7">
      <w:pPr>
        <w:keepNext/>
        <w:autoSpaceDE w:val="0"/>
        <w:autoSpaceDN w:val="0"/>
        <w:adjustRightInd w:val="0"/>
        <w:spacing w:before="120" w:after="120"/>
        <w:jc w:val="center"/>
      </w:pPr>
    </w:p>
    <w:p w:rsidR="000B30F7" w:rsidRPr="000B30F7" w:rsidRDefault="000B30F7" w:rsidP="000B30F7">
      <w:pPr>
        <w:keepNext/>
        <w:autoSpaceDE w:val="0"/>
        <w:autoSpaceDN w:val="0"/>
        <w:adjustRightInd w:val="0"/>
        <w:spacing w:before="120" w:after="120"/>
        <w:jc w:val="center"/>
      </w:pPr>
    </w:p>
    <w:p w:rsidR="000B30F7" w:rsidRPr="000B30F7" w:rsidRDefault="000B30F7" w:rsidP="000B30F7">
      <w:pPr>
        <w:keepNext/>
        <w:autoSpaceDE w:val="0"/>
        <w:autoSpaceDN w:val="0"/>
        <w:adjustRightInd w:val="0"/>
        <w:spacing w:before="120" w:after="120"/>
        <w:jc w:val="center"/>
      </w:pPr>
    </w:p>
    <w:p w:rsidR="000B30F7" w:rsidRPr="000B30F7" w:rsidRDefault="000B30F7" w:rsidP="000B30F7">
      <w:pPr>
        <w:keepNext/>
        <w:autoSpaceDE w:val="0"/>
        <w:autoSpaceDN w:val="0"/>
        <w:adjustRightInd w:val="0"/>
        <w:spacing w:before="120" w:after="120"/>
        <w:jc w:val="center"/>
      </w:pPr>
    </w:p>
    <w:p w:rsidR="000B30F7" w:rsidRPr="000B30F7" w:rsidRDefault="000B30F7" w:rsidP="000B30F7">
      <w:pPr>
        <w:keepNext/>
        <w:autoSpaceDE w:val="0"/>
        <w:autoSpaceDN w:val="0"/>
        <w:adjustRightInd w:val="0"/>
        <w:spacing w:before="120" w:after="120"/>
        <w:jc w:val="center"/>
      </w:pPr>
    </w:p>
    <w:p w:rsidR="000B30F7" w:rsidRPr="000B30F7" w:rsidRDefault="000B30F7" w:rsidP="000B30F7">
      <w:pPr>
        <w:pStyle w:val="Legenda"/>
        <w:spacing w:before="120" w:after="120"/>
        <w:jc w:val="center"/>
        <w:rPr>
          <w:color w:val="auto"/>
        </w:rPr>
      </w:pPr>
      <w:r w:rsidRPr="000B30F7">
        <w:rPr>
          <w:color w:val="auto"/>
        </w:rPr>
        <w:t xml:space="preserve">Figura </w:t>
      </w:r>
      <w:r w:rsidRPr="000B30F7">
        <w:rPr>
          <w:color w:val="auto"/>
        </w:rPr>
        <w:fldChar w:fldCharType="begin"/>
      </w:r>
      <w:r w:rsidRPr="000B30F7">
        <w:rPr>
          <w:color w:val="auto"/>
        </w:rPr>
        <w:instrText xml:space="preserve"> SEQ Figura \* ARABIC </w:instrText>
      </w:r>
      <w:r w:rsidRPr="000B30F7">
        <w:rPr>
          <w:color w:val="auto"/>
        </w:rPr>
        <w:fldChar w:fldCharType="separate"/>
      </w:r>
      <w:r w:rsidR="00A331AB">
        <w:rPr>
          <w:noProof/>
          <w:color w:val="auto"/>
        </w:rPr>
        <w:t>1</w:t>
      </w:r>
      <w:r w:rsidRPr="000B30F7">
        <w:rPr>
          <w:color w:val="auto"/>
        </w:rPr>
        <w:fldChar w:fldCharType="end"/>
      </w:r>
      <w:r w:rsidRPr="000B30F7">
        <w:rPr>
          <w:color w:val="auto"/>
        </w:rPr>
        <w:t>: Área de intervenção</w:t>
      </w:r>
    </w:p>
    <w:p w:rsidR="000B30F7" w:rsidRPr="000B30F7" w:rsidRDefault="000B30F7" w:rsidP="000B30F7">
      <w:pPr>
        <w:pStyle w:val="PargrafodaLista"/>
        <w:widowControl/>
        <w:numPr>
          <w:ilvl w:val="0"/>
          <w:numId w:val="27"/>
        </w:numPr>
        <w:autoSpaceDE/>
        <w:autoSpaceDN/>
        <w:spacing w:before="120" w:after="120"/>
        <w:ind w:left="0" w:firstLine="0"/>
        <w:rPr>
          <w:b/>
          <w:sz w:val="24"/>
          <w:szCs w:val="24"/>
        </w:rPr>
      </w:pPr>
      <w:r w:rsidRPr="000B30F7">
        <w:rPr>
          <w:b/>
          <w:sz w:val="24"/>
          <w:szCs w:val="24"/>
        </w:rPr>
        <w:t>Análise</w:t>
      </w:r>
    </w:p>
    <w:p w:rsidR="000B30F7" w:rsidRPr="000B30F7" w:rsidRDefault="000B30F7" w:rsidP="000B30F7">
      <w:pPr>
        <w:pStyle w:val="PargrafodaLista"/>
        <w:widowControl/>
        <w:numPr>
          <w:ilvl w:val="1"/>
          <w:numId w:val="36"/>
        </w:numPr>
        <w:adjustRightInd w:val="0"/>
        <w:spacing w:before="120" w:after="120"/>
        <w:ind w:left="0" w:firstLine="0"/>
        <w:rPr>
          <w:rFonts w:eastAsiaTheme="minorHAnsi"/>
          <w:b/>
          <w:bCs/>
          <w:sz w:val="24"/>
        </w:rPr>
      </w:pPr>
      <w:r w:rsidRPr="000B30F7">
        <w:rPr>
          <w:rFonts w:eastAsiaTheme="minorHAnsi"/>
          <w:b/>
          <w:bCs/>
          <w:sz w:val="24"/>
        </w:rPr>
        <w:t>LEVANTAMENTO DE SOLUÇÕES</w:t>
      </w:r>
    </w:p>
    <w:p w:rsidR="000B30F7" w:rsidRPr="000B30F7" w:rsidRDefault="000B30F7" w:rsidP="000B30F7">
      <w:pPr>
        <w:spacing w:before="120" w:after="120"/>
        <w:jc w:val="both"/>
        <w:rPr>
          <w:rFonts w:eastAsiaTheme="minorHAnsi"/>
          <w:bCs/>
          <w:lang w:eastAsia="en-US"/>
        </w:rPr>
      </w:pPr>
      <w:r w:rsidRPr="000B30F7">
        <w:rPr>
          <w:rFonts w:eastAsiaTheme="minorHAnsi"/>
          <w:bCs/>
          <w:lang w:eastAsia="en-US"/>
        </w:rPr>
        <w:t>O projeto tem por objetivo adequar os banheiros e regularizar os pisos internos e externos da escola, levando segurança e conforto a todos os usuários, conforme preconiza a NBR9050, além trocar o telhado da unidade e outros reparos previstos na planilha orçamentária, memória de cálculo e memorial descritivo.</w:t>
      </w:r>
    </w:p>
    <w:p w:rsidR="000B30F7" w:rsidRPr="000B30F7" w:rsidRDefault="000B30F7" w:rsidP="000B30F7">
      <w:pPr>
        <w:spacing w:before="120" w:after="120"/>
        <w:jc w:val="both"/>
        <w:rPr>
          <w:b/>
        </w:rPr>
      </w:pPr>
      <w:r w:rsidRPr="000B30F7">
        <w:rPr>
          <w:b/>
        </w:rPr>
        <w:t>ESPECIFICAÇÃO E QUANTIFICAÇÃO</w:t>
      </w:r>
    </w:p>
    <w:p w:rsidR="000B30F7" w:rsidRPr="000B30F7" w:rsidRDefault="000B30F7" w:rsidP="000B30F7">
      <w:pPr>
        <w:spacing w:before="120" w:after="120"/>
        <w:jc w:val="both"/>
        <w:rPr>
          <w:rFonts w:eastAsiaTheme="minorHAnsi"/>
          <w:bCs/>
          <w:lang w:eastAsia="en-US"/>
        </w:rPr>
      </w:pPr>
      <w:r w:rsidRPr="000B30F7">
        <w:rPr>
          <w:rFonts w:eastAsiaTheme="minorHAnsi"/>
          <w:bCs/>
          <w:lang w:eastAsia="en-US"/>
        </w:rPr>
        <w:t>A partir da consolidação do diagnóstico realizado através de Avaliação Expedita da unidade escolar, onde serão executados os serviços, são indicados as seguintes medidas:</w:t>
      </w:r>
    </w:p>
    <w:tbl>
      <w:tblPr>
        <w:tblStyle w:val="Tabelacomgrade"/>
        <w:tblW w:w="0" w:type="auto"/>
        <w:jc w:val="center"/>
        <w:tblLook w:val="04A0" w:firstRow="1" w:lastRow="0" w:firstColumn="1" w:lastColumn="0" w:noHBand="0" w:noVBand="1"/>
      </w:tblPr>
      <w:tblGrid>
        <w:gridCol w:w="2483"/>
        <w:gridCol w:w="6215"/>
      </w:tblGrid>
      <w:tr w:rsidR="000B30F7" w:rsidRPr="000B30F7" w:rsidTr="000B30F7">
        <w:trPr>
          <w:jc w:val="center"/>
        </w:trPr>
        <w:tc>
          <w:tcPr>
            <w:tcW w:w="8499" w:type="dxa"/>
            <w:gridSpan w:val="2"/>
            <w:vAlign w:val="center"/>
          </w:tcPr>
          <w:p w:rsidR="000B30F7" w:rsidRPr="000B30F7" w:rsidRDefault="000B30F7" w:rsidP="000B30F7">
            <w:pPr>
              <w:spacing w:before="120" w:after="120"/>
              <w:jc w:val="both"/>
              <w:rPr>
                <w:b/>
              </w:rPr>
            </w:pPr>
            <w:r w:rsidRPr="000B30F7">
              <w:rPr>
                <w:b/>
              </w:rPr>
              <w:t>MEDIDAS PERTINENTES À CONSERVAÇÃO PREVENTIVA À ADOTAR</w:t>
            </w:r>
          </w:p>
        </w:tc>
      </w:tr>
      <w:tr w:rsidR="000B30F7" w:rsidRPr="000B30F7" w:rsidTr="000B30F7">
        <w:trPr>
          <w:jc w:val="center"/>
        </w:trPr>
        <w:tc>
          <w:tcPr>
            <w:tcW w:w="2284" w:type="dxa"/>
          </w:tcPr>
          <w:p w:rsidR="000B30F7" w:rsidRPr="000B30F7" w:rsidRDefault="000B30F7" w:rsidP="000B30F7">
            <w:pPr>
              <w:spacing w:before="120" w:after="120"/>
              <w:jc w:val="both"/>
              <w:rPr>
                <w:b/>
              </w:rPr>
            </w:pPr>
            <w:r w:rsidRPr="000B30F7">
              <w:rPr>
                <w:b/>
              </w:rPr>
              <w:t>Serviço</w:t>
            </w:r>
          </w:p>
        </w:tc>
        <w:tc>
          <w:tcPr>
            <w:tcW w:w="6215" w:type="dxa"/>
          </w:tcPr>
          <w:p w:rsidR="000B30F7" w:rsidRPr="000B30F7" w:rsidRDefault="000B30F7" w:rsidP="000B30F7">
            <w:pPr>
              <w:spacing w:before="120" w:after="120"/>
              <w:jc w:val="both"/>
              <w:rPr>
                <w:b/>
              </w:rPr>
            </w:pPr>
            <w:r w:rsidRPr="000B30F7">
              <w:rPr>
                <w:b/>
              </w:rPr>
              <w:t>Descrição</w:t>
            </w:r>
          </w:p>
        </w:tc>
      </w:tr>
      <w:tr w:rsidR="000B30F7" w:rsidRPr="000B30F7" w:rsidTr="000B30F7">
        <w:trPr>
          <w:jc w:val="center"/>
        </w:trPr>
        <w:tc>
          <w:tcPr>
            <w:tcW w:w="2284" w:type="dxa"/>
            <w:vAlign w:val="center"/>
          </w:tcPr>
          <w:p w:rsidR="000B30F7" w:rsidRPr="000B30F7" w:rsidRDefault="000B30F7" w:rsidP="000B30F7">
            <w:pPr>
              <w:spacing w:before="120" w:after="120"/>
              <w:jc w:val="both"/>
            </w:pPr>
            <w:r w:rsidRPr="000B30F7">
              <w:t>SERVIÇOS PRELIMIRAES</w:t>
            </w:r>
          </w:p>
        </w:tc>
        <w:tc>
          <w:tcPr>
            <w:tcW w:w="6215" w:type="dxa"/>
          </w:tcPr>
          <w:p w:rsidR="000B30F7" w:rsidRPr="000B30F7" w:rsidRDefault="000B30F7" w:rsidP="000B30F7">
            <w:pPr>
              <w:spacing w:before="120" w:after="120"/>
              <w:jc w:val="both"/>
            </w:pPr>
            <w:r w:rsidRPr="000B30F7">
              <w:t>Elaboração dos projetos executivos de combate a incêndio, SPDA; e elétrico, preparo do terreno e montagem do canteiro de obras.</w:t>
            </w:r>
          </w:p>
        </w:tc>
      </w:tr>
      <w:tr w:rsidR="000B30F7" w:rsidRPr="000B30F7" w:rsidTr="000B30F7">
        <w:trPr>
          <w:jc w:val="center"/>
        </w:trPr>
        <w:tc>
          <w:tcPr>
            <w:tcW w:w="2284" w:type="dxa"/>
            <w:vAlign w:val="center"/>
          </w:tcPr>
          <w:p w:rsidR="000B30F7" w:rsidRPr="000B30F7" w:rsidRDefault="000B30F7" w:rsidP="000B30F7">
            <w:pPr>
              <w:spacing w:before="120" w:after="120"/>
              <w:jc w:val="both"/>
            </w:pPr>
            <w:r w:rsidRPr="000B30F7">
              <w:t>SREVIÇOS COMPLEMENTARES</w:t>
            </w:r>
          </w:p>
        </w:tc>
        <w:tc>
          <w:tcPr>
            <w:tcW w:w="6215" w:type="dxa"/>
          </w:tcPr>
          <w:p w:rsidR="000B30F7" w:rsidRPr="000B30F7" w:rsidRDefault="000B30F7" w:rsidP="000B30F7">
            <w:pPr>
              <w:spacing w:before="120" w:after="120"/>
              <w:jc w:val="both"/>
            </w:pPr>
            <w:proofErr w:type="spellStart"/>
            <w:r w:rsidRPr="000B30F7">
              <w:t>Cosntrução</w:t>
            </w:r>
            <w:proofErr w:type="spellEnd"/>
            <w:r w:rsidRPr="000B30F7">
              <w:t xml:space="preserve"> do muro de fechamento da unidade em blocos de concreto, revestimento das paredes, tetos e pisos, com troca do forro, colocação de revestimento cerâmico em paredes (conforme memória de cálculo), reparo no emboço, pintura, colocação de portas, colocação de revestimento cerâmico no banheiro a ser construído, varanda e área de circulação, plantio de grama e ampliação das instalações hidráulicas e elétricas.</w:t>
            </w:r>
          </w:p>
        </w:tc>
      </w:tr>
      <w:tr w:rsidR="000B30F7" w:rsidRPr="000B30F7" w:rsidTr="000B30F7">
        <w:trPr>
          <w:jc w:val="center"/>
        </w:trPr>
        <w:tc>
          <w:tcPr>
            <w:tcW w:w="2284" w:type="dxa"/>
            <w:vAlign w:val="center"/>
          </w:tcPr>
          <w:p w:rsidR="000B30F7" w:rsidRPr="000B30F7" w:rsidRDefault="000B30F7" w:rsidP="000B30F7">
            <w:pPr>
              <w:spacing w:before="120" w:after="120"/>
              <w:jc w:val="both"/>
            </w:pPr>
            <w:r w:rsidRPr="000B30F7">
              <w:t>MOBILIÁRIO</w:t>
            </w:r>
          </w:p>
        </w:tc>
        <w:tc>
          <w:tcPr>
            <w:tcW w:w="6215" w:type="dxa"/>
          </w:tcPr>
          <w:p w:rsidR="000B30F7" w:rsidRPr="000B30F7" w:rsidRDefault="000B30F7" w:rsidP="000B30F7">
            <w:pPr>
              <w:spacing w:before="120" w:after="120"/>
              <w:jc w:val="both"/>
            </w:pPr>
            <w:r w:rsidRPr="000B30F7">
              <w:t>Implantação de parque infantil.</w:t>
            </w:r>
          </w:p>
        </w:tc>
      </w:tr>
    </w:tbl>
    <w:p w:rsidR="000B30F7" w:rsidRPr="000B30F7" w:rsidRDefault="000B30F7" w:rsidP="000B30F7">
      <w:pPr>
        <w:pStyle w:val="PargrafodaLista"/>
        <w:widowControl/>
        <w:numPr>
          <w:ilvl w:val="1"/>
          <w:numId w:val="36"/>
        </w:numPr>
        <w:tabs>
          <w:tab w:val="left" w:pos="426"/>
        </w:tabs>
        <w:adjustRightInd w:val="0"/>
        <w:spacing w:before="120" w:after="120"/>
        <w:ind w:left="0" w:firstLine="0"/>
        <w:rPr>
          <w:rFonts w:eastAsiaTheme="minorHAnsi"/>
          <w:b/>
          <w:bCs/>
          <w:sz w:val="24"/>
        </w:rPr>
      </w:pPr>
      <w:r w:rsidRPr="000B30F7">
        <w:rPr>
          <w:rFonts w:eastAsiaTheme="minorHAnsi"/>
          <w:b/>
          <w:bCs/>
          <w:sz w:val="24"/>
        </w:rPr>
        <w:t>INSTITUCIONAL E LEGAL</w:t>
      </w:r>
    </w:p>
    <w:p w:rsidR="000B30F7" w:rsidRPr="000B30F7" w:rsidRDefault="000B30F7" w:rsidP="000B30F7">
      <w:pPr>
        <w:tabs>
          <w:tab w:val="left" w:pos="426"/>
        </w:tabs>
        <w:spacing w:before="120" w:after="120"/>
        <w:jc w:val="both"/>
        <w:rPr>
          <w:rFonts w:eastAsiaTheme="minorHAnsi"/>
          <w:bCs/>
          <w:lang w:eastAsia="en-US"/>
        </w:rPr>
      </w:pPr>
      <w:r w:rsidRPr="000B30F7">
        <w:rPr>
          <w:rFonts w:eastAsiaTheme="minorHAnsi"/>
          <w:bCs/>
          <w:lang w:eastAsia="en-US"/>
        </w:rPr>
        <w:t>A CONTRATADA será responsável pela observância das leis, decretos, regulamentos, portarias e normas federais, estaduais e municipais direta e indiretamente aplicáveis ao objeto contratado. Na elaboração do objeto contratado deverão ser observados os documentos abaixo, independente de citação:</w:t>
      </w:r>
    </w:p>
    <w:p w:rsidR="000B30F7" w:rsidRPr="000B30F7" w:rsidRDefault="000B30F7" w:rsidP="000B30F7">
      <w:pPr>
        <w:tabs>
          <w:tab w:val="left" w:pos="426"/>
        </w:tabs>
        <w:autoSpaceDE w:val="0"/>
        <w:autoSpaceDN w:val="0"/>
        <w:adjustRightInd w:val="0"/>
        <w:spacing w:before="120" w:after="120"/>
        <w:jc w:val="both"/>
        <w:rPr>
          <w:rFonts w:eastAsiaTheme="minorHAnsi"/>
          <w:lang w:eastAsia="en-US"/>
        </w:rPr>
      </w:pPr>
      <w:r w:rsidRPr="000B30F7">
        <w:rPr>
          <w:rFonts w:eastAsiaTheme="minorHAnsi"/>
          <w:lang w:eastAsia="en-US"/>
        </w:rPr>
        <w:t>a) Instruções e resoluções dos órgãos do sistema CREA/CAU;</w:t>
      </w:r>
    </w:p>
    <w:p w:rsidR="000B30F7" w:rsidRPr="000B30F7" w:rsidRDefault="000B30F7" w:rsidP="000B30F7">
      <w:pPr>
        <w:tabs>
          <w:tab w:val="left" w:pos="426"/>
        </w:tabs>
        <w:autoSpaceDE w:val="0"/>
        <w:autoSpaceDN w:val="0"/>
        <w:adjustRightInd w:val="0"/>
        <w:spacing w:before="120" w:after="120"/>
        <w:jc w:val="both"/>
        <w:rPr>
          <w:rFonts w:eastAsiaTheme="minorHAnsi"/>
          <w:lang w:eastAsia="en-US"/>
        </w:rPr>
      </w:pPr>
      <w:r w:rsidRPr="000B30F7">
        <w:rPr>
          <w:rFonts w:eastAsiaTheme="minorHAnsi"/>
          <w:lang w:eastAsia="en-US"/>
        </w:rPr>
        <w:t>b) Códigos, Leis, Decretos, Portarias e Normas Federais, Estaduais e Municipais;</w:t>
      </w:r>
    </w:p>
    <w:p w:rsidR="000B30F7" w:rsidRPr="000B30F7" w:rsidRDefault="000B30F7" w:rsidP="000B30F7">
      <w:pPr>
        <w:tabs>
          <w:tab w:val="left" w:pos="426"/>
        </w:tabs>
        <w:autoSpaceDE w:val="0"/>
        <w:autoSpaceDN w:val="0"/>
        <w:adjustRightInd w:val="0"/>
        <w:spacing w:before="120" w:after="120"/>
        <w:jc w:val="both"/>
        <w:rPr>
          <w:rFonts w:eastAsiaTheme="minorHAnsi"/>
          <w:lang w:eastAsia="en-US"/>
        </w:rPr>
      </w:pPr>
      <w:r w:rsidRPr="000B30F7">
        <w:rPr>
          <w:rFonts w:eastAsiaTheme="minorHAnsi"/>
          <w:lang w:eastAsia="en-US"/>
        </w:rPr>
        <w:lastRenderedPageBreak/>
        <w:t>c) Normas das concessionárias locais de serviços, Corpo de Bombeiros, SEAP, Vigilância Sanitária, entre outros;</w:t>
      </w:r>
    </w:p>
    <w:p w:rsidR="000B30F7" w:rsidRPr="000B30F7" w:rsidRDefault="000B30F7" w:rsidP="000B30F7">
      <w:pPr>
        <w:tabs>
          <w:tab w:val="left" w:pos="426"/>
        </w:tabs>
        <w:autoSpaceDE w:val="0"/>
        <w:autoSpaceDN w:val="0"/>
        <w:adjustRightInd w:val="0"/>
        <w:spacing w:before="120" w:after="120"/>
        <w:jc w:val="both"/>
        <w:rPr>
          <w:rFonts w:eastAsiaTheme="minorHAnsi"/>
          <w:lang w:eastAsia="en-US"/>
        </w:rPr>
      </w:pPr>
      <w:r w:rsidRPr="000B30F7">
        <w:rPr>
          <w:rFonts w:eastAsiaTheme="minorHAnsi"/>
          <w:lang w:eastAsia="en-US"/>
        </w:rPr>
        <w:t>d) Normas brasileiras elaboradas pela ABNT (Associação Brasileira de Normas Técnicas), regulamentadas pelo INMETRO (Instituto Nacional de Metrologia);</w:t>
      </w:r>
    </w:p>
    <w:p w:rsidR="000B30F7" w:rsidRPr="000B30F7" w:rsidRDefault="000B30F7" w:rsidP="000B30F7">
      <w:pPr>
        <w:tabs>
          <w:tab w:val="left" w:pos="426"/>
        </w:tabs>
        <w:autoSpaceDE w:val="0"/>
        <w:autoSpaceDN w:val="0"/>
        <w:adjustRightInd w:val="0"/>
        <w:spacing w:before="120" w:after="120"/>
        <w:jc w:val="both"/>
        <w:rPr>
          <w:rFonts w:eastAsiaTheme="minorHAnsi"/>
          <w:lang w:eastAsia="en-US"/>
        </w:rPr>
      </w:pPr>
      <w:r w:rsidRPr="000B30F7">
        <w:rPr>
          <w:rFonts w:eastAsiaTheme="minorHAnsi"/>
          <w:lang w:eastAsia="en-US"/>
        </w:rPr>
        <w:t>e) Normas regulamentadoras do Ministério do Trabalho e Emprego MTE;</w:t>
      </w:r>
    </w:p>
    <w:p w:rsidR="000B30F7" w:rsidRPr="000B30F7" w:rsidRDefault="000B30F7" w:rsidP="000B30F7">
      <w:pPr>
        <w:tabs>
          <w:tab w:val="left" w:pos="426"/>
        </w:tabs>
        <w:autoSpaceDE w:val="0"/>
        <w:autoSpaceDN w:val="0"/>
        <w:adjustRightInd w:val="0"/>
        <w:spacing w:before="120" w:after="120"/>
        <w:jc w:val="both"/>
        <w:rPr>
          <w:rFonts w:eastAsiaTheme="minorHAnsi"/>
          <w:lang w:eastAsia="en-US"/>
        </w:rPr>
      </w:pPr>
      <w:r w:rsidRPr="000B30F7">
        <w:rPr>
          <w:rFonts w:eastAsiaTheme="minorHAnsi"/>
          <w:lang w:eastAsia="en-US"/>
        </w:rPr>
        <w:t>f) Normas internacionais específicas consagradas, se necessário;</w:t>
      </w:r>
    </w:p>
    <w:p w:rsidR="000B30F7" w:rsidRPr="000B30F7" w:rsidRDefault="000B30F7" w:rsidP="000B30F7">
      <w:pPr>
        <w:tabs>
          <w:tab w:val="left" w:pos="426"/>
        </w:tabs>
        <w:spacing w:before="120" w:after="120"/>
        <w:jc w:val="both"/>
        <w:rPr>
          <w:rFonts w:eastAsiaTheme="minorHAnsi"/>
          <w:bCs/>
          <w:lang w:eastAsia="en-US"/>
        </w:rPr>
      </w:pPr>
      <w:r w:rsidRPr="000B30F7">
        <w:rPr>
          <w:rFonts w:eastAsiaTheme="minorHAnsi"/>
          <w:bCs/>
          <w:lang w:eastAsia="en-US"/>
        </w:rPr>
        <w:t>Outras normas aplicáveis ao objeto do Contrato, tais como:</w:t>
      </w:r>
    </w:p>
    <w:p w:rsidR="000B30F7" w:rsidRPr="000B30F7" w:rsidRDefault="000B30F7" w:rsidP="000B30F7">
      <w:pPr>
        <w:pStyle w:val="PargrafodaLista"/>
        <w:widowControl/>
        <w:numPr>
          <w:ilvl w:val="0"/>
          <w:numId w:val="33"/>
        </w:numPr>
        <w:tabs>
          <w:tab w:val="left" w:pos="426"/>
        </w:tabs>
        <w:autoSpaceDE/>
        <w:autoSpaceDN/>
        <w:spacing w:before="120" w:after="120"/>
        <w:ind w:left="0" w:firstLine="0"/>
        <w:contextualSpacing/>
        <w:rPr>
          <w:sz w:val="24"/>
          <w:szCs w:val="24"/>
        </w:rPr>
      </w:pPr>
      <w:r w:rsidRPr="000B30F7">
        <w:rPr>
          <w:bCs/>
          <w:sz w:val="24"/>
          <w:szCs w:val="24"/>
        </w:rPr>
        <w:t>NBR 12264:1991</w:t>
      </w:r>
      <w:r w:rsidRPr="000B30F7">
        <w:rPr>
          <w:sz w:val="24"/>
          <w:szCs w:val="24"/>
        </w:rPr>
        <w:t xml:space="preserve"> – Sub-base ou base de brita graduada- Procedimento;</w:t>
      </w:r>
    </w:p>
    <w:p w:rsidR="000B30F7" w:rsidRPr="000B30F7" w:rsidRDefault="000B30F7" w:rsidP="000B30F7">
      <w:pPr>
        <w:pStyle w:val="PargrafodaLista"/>
        <w:widowControl/>
        <w:numPr>
          <w:ilvl w:val="0"/>
          <w:numId w:val="33"/>
        </w:numPr>
        <w:tabs>
          <w:tab w:val="left" w:pos="426"/>
        </w:tabs>
        <w:autoSpaceDE/>
        <w:autoSpaceDN/>
        <w:spacing w:before="120" w:after="120"/>
        <w:ind w:left="0" w:firstLine="0"/>
        <w:contextualSpacing/>
        <w:rPr>
          <w:sz w:val="24"/>
          <w:szCs w:val="24"/>
        </w:rPr>
      </w:pPr>
      <w:r w:rsidRPr="000B30F7">
        <w:rPr>
          <w:bCs/>
          <w:sz w:val="24"/>
          <w:szCs w:val="24"/>
        </w:rPr>
        <w:t>NBR 12752:1992</w:t>
      </w:r>
      <w:r w:rsidRPr="000B30F7">
        <w:rPr>
          <w:sz w:val="24"/>
          <w:szCs w:val="24"/>
        </w:rPr>
        <w:t xml:space="preserve"> – Execução de reforço do subleito de uma via;</w:t>
      </w:r>
    </w:p>
    <w:p w:rsidR="000B30F7" w:rsidRPr="000B30F7" w:rsidRDefault="000B30F7" w:rsidP="000B30F7">
      <w:pPr>
        <w:pStyle w:val="PargrafodaLista"/>
        <w:widowControl/>
        <w:numPr>
          <w:ilvl w:val="0"/>
          <w:numId w:val="33"/>
        </w:numPr>
        <w:tabs>
          <w:tab w:val="left" w:pos="426"/>
        </w:tabs>
        <w:autoSpaceDE/>
        <w:autoSpaceDN/>
        <w:spacing w:before="120" w:after="120"/>
        <w:ind w:left="0" w:firstLine="0"/>
        <w:contextualSpacing/>
        <w:rPr>
          <w:sz w:val="24"/>
          <w:szCs w:val="24"/>
        </w:rPr>
      </w:pPr>
      <w:r w:rsidRPr="000B30F7">
        <w:rPr>
          <w:bCs/>
          <w:sz w:val="24"/>
          <w:szCs w:val="24"/>
        </w:rPr>
        <w:t>NBR 15115:2004</w:t>
      </w:r>
      <w:r w:rsidRPr="000B30F7">
        <w:rPr>
          <w:sz w:val="24"/>
          <w:szCs w:val="24"/>
        </w:rPr>
        <w:t xml:space="preserve"> – Agregados reciclados de resíduos sólidos da construção civil - Execução de camadas de pavimentação;</w:t>
      </w:r>
    </w:p>
    <w:p w:rsidR="000B30F7" w:rsidRPr="000B30F7" w:rsidRDefault="000B30F7" w:rsidP="000B30F7">
      <w:pPr>
        <w:pStyle w:val="PargrafodaLista"/>
        <w:widowControl/>
        <w:numPr>
          <w:ilvl w:val="0"/>
          <w:numId w:val="33"/>
        </w:numPr>
        <w:tabs>
          <w:tab w:val="left" w:pos="426"/>
        </w:tabs>
        <w:autoSpaceDE/>
        <w:autoSpaceDN/>
        <w:spacing w:before="120" w:after="120"/>
        <w:ind w:left="0" w:firstLine="0"/>
        <w:contextualSpacing/>
        <w:rPr>
          <w:sz w:val="24"/>
          <w:szCs w:val="24"/>
        </w:rPr>
      </w:pPr>
      <w:r w:rsidRPr="000B30F7">
        <w:rPr>
          <w:sz w:val="24"/>
          <w:szCs w:val="24"/>
        </w:rPr>
        <w:t xml:space="preserve">NBR 9050:2022 – Acessibilidade na construção civil; </w:t>
      </w:r>
    </w:p>
    <w:p w:rsidR="000B30F7" w:rsidRPr="000B30F7" w:rsidRDefault="000B30F7" w:rsidP="000B30F7">
      <w:pPr>
        <w:pStyle w:val="PargrafodaLista"/>
        <w:widowControl/>
        <w:numPr>
          <w:ilvl w:val="0"/>
          <w:numId w:val="33"/>
        </w:numPr>
        <w:tabs>
          <w:tab w:val="left" w:pos="426"/>
        </w:tabs>
        <w:autoSpaceDE/>
        <w:autoSpaceDN/>
        <w:spacing w:before="120" w:after="120"/>
        <w:ind w:left="0" w:firstLine="0"/>
        <w:contextualSpacing/>
        <w:rPr>
          <w:sz w:val="24"/>
          <w:szCs w:val="24"/>
        </w:rPr>
      </w:pPr>
      <w:r w:rsidRPr="000B30F7">
        <w:rPr>
          <w:sz w:val="24"/>
          <w:szCs w:val="24"/>
        </w:rPr>
        <w:t>NBR 15953 – Pavimento intertravado;</w:t>
      </w:r>
    </w:p>
    <w:p w:rsidR="000B30F7" w:rsidRPr="000B30F7" w:rsidRDefault="000B30F7" w:rsidP="000B30F7">
      <w:pPr>
        <w:pStyle w:val="PargrafodaLista"/>
        <w:widowControl/>
        <w:numPr>
          <w:ilvl w:val="0"/>
          <w:numId w:val="33"/>
        </w:numPr>
        <w:tabs>
          <w:tab w:val="left" w:pos="426"/>
        </w:tabs>
        <w:autoSpaceDE/>
        <w:autoSpaceDN/>
        <w:spacing w:before="120" w:after="120"/>
        <w:ind w:left="0" w:firstLine="0"/>
        <w:contextualSpacing/>
        <w:rPr>
          <w:sz w:val="24"/>
          <w:szCs w:val="24"/>
        </w:rPr>
      </w:pPr>
      <w:r w:rsidRPr="000B30F7">
        <w:rPr>
          <w:sz w:val="24"/>
          <w:szCs w:val="24"/>
        </w:rPr>
        <w:t>NBR 16636 - Elaboração e desenvolvimento de serviços técnicos especializados de projetos arquitetônicos e urbanísticos;</w:t>
      </w:r>
    </w:p>
    <w:p w:rsidR="000B30F7" w:rsidRPr="000B30F7" w:rsidRDefault="000B30F7" w:rsidP="000B30F7">
      <w:pPr>
        <w:pStyle w:val="PargrafodaLista"/>
        <w:widowControl/>
        <w:numPr>
          <w:ilvl w:val="0"/>
          <w:numId w:val="33"/>
        </w:numPr>
        <w:tabs>
          <w:tab w:val="left" w:pos="426"/>
        </w:tabs>
        <w:autoSpaceDE/>
        <w:autoSpaceDN/>
        <w:spacing w:before="120" w:after="120"/>
        <w:ind w:left="0" w:firstLine="0"/>
        <w:contextualSpacing/>
        <w:rPr>
          <w:sz w:val="24"/>
          <w:szCs w:val="24"/>
        </w:rPr>
      </w:pPr>
      <w:r w:rsidRPr="000B30F7">
        <w:rPr>
          <w:sz w:val="24"/>
          <w:szCs w:val="24"/>
        </w:rPr>
        <w:t>ABNT NBR 13753 - Revestimento de piso interno ou externo com placas cerâmicas e com utilização de argamassa colante;</w:t>
      </w:r>
    </w:p>
    <w:p w:rsidR="000B30F7" w:rsidRPr="000B30F7" w:rsidRDefault="000B30F7" w:rsidP="000B30F7">
      <w:pPr>
        <w:pStyle w:val="PargrafodaLista"/>
        <w:widowControl/>
        <w:numPr>
          <w:ilvl w:val="0"/>
          <w:numId w:val="33"/>
        </w:numPr>
        <w:tabs>
          <w:tab w:val="left" w:pos="426"/>
        </w:tabs>
        <w:autoSpaceDE/>
        <w:autoSpaceDN/>
        <w:spacing w:before="120" w:after="120"/>
        <w:ind w:left="0" w:firstLine="0"/>
        <w:contextualSpacing/>
        <w:rPr>
          <w:sz w:val="24"/>
          <w:szCs w:val="24"/>
        </w:rPr>
      </w:pPr>
      <w:r w:rsidRPr="000B30F7">
        <w:rPr>
          <w:sz w:val="24"/>
          <w:szCs w:val="24"/>
        </w:rPr>
        <w:t>NBR 7190 – Projetos e estruturas de madeira;</w:t>
      </w:r>
    </w:p>
    <w:p w:rsidR="000B30F7" w:rsidRPr="000B30F7" w:rsidRDefault="000B30F7" w:rsidP="000B30F7">
      <w:pPr>
        <w:pStyle w:val="PargrafodaLista"/>
        <w:widowControl/>
        <w:numPr>
          <w:ilvl w:val="1"/>
          <w:numId w:val="36"/>
        </w:numPr>
        <w:tabs>
          <w:tab w:val="left" w:pos="426"/>
        </w:tabs>
        <w:adjustRightInd w:val="0"/>
        <w:spacing w:before="120" w:after="120"/>
        <w:ind w:left="0" w:firstLine="0"/>
        <w:rPr>
          <w:rFonts w:eastAsiaTheme="minorHAnsi"/>
          <w:b/>
          <w:bCs/>
          <w:sz w:val="24"/>
        </w:rPr>
      </w:pPr>
      <w:r w:rsidRPr="000B30F7">
        <w:rPr>
          <w:rFonts w:eastAsiaTheme="minorHAnsi"/>
          <w:b/>
          <w:bCs/>
          <w:sz w:val="24"/>
        </w:rPr>
        <w:t>ESTIMATIVA DE PREÇOS DAS POSSÍVEIS SOLUÇÕES</w:t>
      </w:r>
    </w:p>
    <w:p w:rsidR="000B30F7" w:rsidRPr="000B30F7" w:rsidRDefault="000B30F7" w:rsidP="000B30F7">
      <w:pPr>
        <w:tabs>
          <w:tab w:val="left" w:pos="426"/>
        </w:tabs>
        <w:spacing w:before="120" w:after="120"/>
        <w:jc w:val="both"/>
        <w:rPr>
          <w:rFonts w:eastAsiaTheme="minorHAnsi"/>
          <w:bCs/>
          <w:lang w:eastAsia="en-US"/>
        </w:rPr>
      </w:pPr>
      <w:r w:rsidRPr="000B30F7">
        <w:rPr>
          <w:rFonts w:eastAsiaTheme="minorHAnsi"/>
          <w:bCs/>
          <w:lang w:eastAsia="en-US"/>
        </w:rPr>
        <w:t>O valor estimado para preço é de </w:t>
      </w:r>
      <w:r w:rsidRPr="000B30F7">
        <w:rPr>
          <w:rFonts w:eastAsiaTheme="minorHAnsi"/>
          <w:b/>
          <w:bCs/>
          <w:lang w:eastAsia="en-US"/>
        </w:rPr>
        <w:t>R$ 576.882,13  (quinhentos e setenta e seis mil, oitocentos e oitenta e dois reais e treze centavos)</w:t>
      </w:r>
      <w:r w:rsidRPr="000B30F7">
        <w:rPr>
          <w:rFonts w:eastAsiaTheme="minorHAnsi"/>
          <w:bCs/>
          <w:lang w:eastAsia="en-US"/>
        </w:rPr>
        <w:t>, conforme orçamento elaborado. Os preços de referência são da tabela EMOP de agosto/2022. Valores supracitados incluem BDI.</w:t>
      </w:r>
    </w:p>
    <w:p w:rsidR="000B30F7" w:rsidRPr="000B30F7" w:rsidRDefault="000B30F7" w:rsidP="000B30F7">
      <w:pPr>
        <w:pStyle w:val="PargrafodaLista"/>
        <w:widowControl/>
        <w:numPr>
          <w:ilvl w:val="1"/>
          <w:numId w:val="36"/>
        </w:numPr>
        <w:tabs>
          <w:tab w:val="left" w:pos="426"/>
        </w:tabs>
        <w:adjustRightInd w:val="0"/>
        <w:spacing w:before="120" w:after="120"/>
        <w:ind w:left="0" w:firstLine="0"/>
        <w:rPr>
          <w:rFonts w:eastAsiaTheme="minorHAnsi"/>
          <w:b/>
          <w:bCs/>
          <w:sz w:val="24"/>
        </w:rPr>
      </w:pPr>
      <w:r w:rsidRPr="000B30F7">
        <w:rPr>
          <w:rFonts w:eastAsiaTheme="minorHAnsi"/>
          <w:b/>
          <w:bCs/>
          <w:sz w:val="24"/>
        </w:rPr>
        <w:t>AUDIÊNCIA PÚBLICA</w:t>
      </w:r>
    </w:p>
    <w:p w:rsidR="000B30F7" w:rsidRPr="000B30F7" w:rsidRDefault="000B30F7" w:rsidP="000B30F7">
      <w:pPr>
        <w:tabs>
          <w:tab w:val="left" w:pos="426"/>
        </w:tabs>
        <w:spacing w:before="120" w:after="120"/>
        <w:jc w:val="both"/>
        <w:rPr>
          <w:rFonts w:eastAsiaTheme="minorHAnsi"/>
          <w:bCs/>
          <w:lang w:eastAsia="en-US"/>
        </w:rPr>
      </w:pPr>
      <w:r w:rsidRPr="000B30F7">
        <w:rPr>
          <w:rFonts w:eastAsiaTheme="minorHAnsi"/>
          <w:bCs/>
          <w:lang w:eastAsia="en-US"/>
        </w:rPr>
        <w:t>Na contratação em análise não foram identificadas situações específicas ou casos de complexidade técnica do objeto, que pudessem acarretar a realização de audiência pública para coleta de contribuições a fim de definir a solução mais adequada visando preservar a relação custo-benefício, em face dos serviços serem considerados comuns.</w:t>
      </w:r>
    </w:p>
    <w:p w:rsidR="000B30F7" w:rsidRPr="000B30F7" w:rsidRDefault="000B30F7" w:rsidP="000B30F7">
      <w:pPr>
        <w:pStyle w:val="PargrafodaLista"/>
        <w:widowControl/>
        <w:numPr>
          <w:ilvl w:val="1"/>
          <w:numId w:val="36"/>
        </w:numPr>
        <w:tabs>
          <w:tab w:val="left" w:pos="426"/>
        </w:tabs>
        <w:adjustRightInd w:val="0"/>
        <w:spacing w:before="120" w:after="120"/>
        <w:ind w:left="0" w:firstLine="0"/>
        <w:rPr>
          <w:rFonts w:eastAsiaTheme="minorHAnsi"/>
          <w:b/>
          <w:bCs/>
          <w:sz w:val="24"/>
        </w:rPr>
      </w:pPr>
      <w:r w:rsidRPr="000B30F7">
        <w:rPr>
          <w:rFonts w:eastAsiaTheme="minorHAnsi"/>
          <w:b/>
          <w:bCs/>
          <w:sz w:val="24"/>
        </w:rPr>
        <w:t>CONCLUSÃO DA ANÁLISE DE CENÁRIO</w:t>
      </w:r>
    </w:p>
    <w:p w:rsidR="000B30F7" w:rsidRPr="000B30F7" w:rsidRDefault="000B30F7" w:rsidP="000B30F7">
      <w:pPr>
        <w:tabs>
          <w:tab w:val="left" w:pos="426"/>
        </w:tabs>
        <w:spacing w:before="120" w:after="120"/>
        <w:jc w:val="both"/>
        <w:rPr>
          <w:rFonts w:eastAsiaTheme="minorHAnsi"/>
          <w:bCs/>
          <w:lang w:eastAsia="en-US"/>
        </w:rPr>
      </w:pPr>
      <w:r w:rsidRPr="000B30F7">
        <w:rPr>
          <w:rFonts w:eastAsiaTheme="minorHAnsi"/>
          <w:bCs/>
          <w:lang w:eastAsia="en-US"/>
        </w:rPr>
        <w:t>Como benefícios diretos e indiretos que o Município almeja com a contratação, em termos de economicidade, eficácia, eficiência, de melhor aproveitamento dos recursos humanos, materiais e financeiros disponíveis, inclusive com respeito a impactos ambientais positivos são:</w:t>
      </w:r>
    </w:p>
    <w:p w:rsidR="000B30F7" w:rsidRPr="000B30F7" w:rsidRDefault="000B30F7" w:rsidP="000B30F7">
      <w:pPr>
        <w:pStyle w:val="PargrafodaLista"/>
        <w:widowControl/>
        <w:numPr>
          <w:ilvl w:val="0"/>
          <w:numId w:val="29"/>
        </w:numPr>
        <w:tabs>
          <w:tab w:val="left" w:pos="426"/>
        </w:tabs>
        <w:autoSpaceDE/>
        <w:autoSpaceDN/>
        <w:spacing w:before="120" w:after="120"/>
        <w:ind w:left="0" w:firstLine="0"/>
        <w:contextualSpacing/>
        <w:rPr>
          <w:bCs/>
          <w:sz w:val="24"/>
          <w:szCs w:val="24"/>
        </w:rPr>
      </w:pPr>
      <w:r w:rsidRPr="000B30F7">
        <w:rPr>
          <w:bCs/>
          <w:sz w:val="24"/>
          <w:szCs w:val="24"/>
        </w:rPr>
        <w:t>Melhoria na qualidade do ensino e do espaço escolar, dando condições dignas para professores e alunos desenvolverem o conhecimento.</w:t>
      </w:r>
    </w:p>
    <w:p w:rsidR="000B30F7" w:rsidRPr="000B30F7" w:rsidRDefault="000B30F7" w:rsidP="000B30F7">
      <w:pPr>
        <w:pStyle w:val="PargrafodaLista"/>
        <w:widowControl/>
        <w:numPr>
          <w:ilvl w:val="0"/>
          <w:numId w:val="39"/>
        </w:numPr>
        <w:tabs>
          <w:tab w:val="left" w:pos="426"/>
        </w:tabs>
        <w:adjustRightInd w:val="0"/>
        <w:spacing w:before="120" w:after="120"/>
        <w:ind w:left="0" w:firstLine="0"/>
        <w:contextualSpacing/>
        <w:rPr>
          <w:rFonts w:eastAsiaTheme="minorHAnsi"/>
          <w:b/>
          <w:bCs/>
          <w:sz w:val="24"/>
        </w:rPr>
      </w:pPr>
      <w:r w:rsidRPr="000B30F7">
        <w:rPr>
          <w:rFonts w:eastAsiaTheme="minorHAnsi"/>
          <w:b/>
          <w:bCs/>
          <w:sz w:val="24"/>
        </w:rPr>
        <w:t>SOLUÇÃO</w:t>
      </w:r>
    </w:p>
    <w:p w:rsidR="000B30F7" w:rsidRPr="000B30F7" w:rsidRDefault="000B30F7" w:rsidP="000B30F7">
      <w:pPr>
        <w:pStyle w:val="PargrafodaLista"/>
        <w:widowControl/>
        <w:numPr>
          <w:ilvl w:val="1"/>
          <w:numId w:val="37"/>
        </w:numPr>
        <w:tabs>
          <w:tab w:val="left" w:pos="426"/>
        </w:tabs>
        <w:adjustRightInd w:val="0"/>
        <w:spacing w:before="120" w:after="120"/>
        <w:ind w:left="0" w:firstLine="0"/>
        <w:rPr>
          <w:rFonts w:eastAsiaTheme="minorHAnsi"/>
          <w:b/>
          <w:bCs/>
          <w:sz w:val="24"/>
        </w:rPr>
      </w:pPr>
      <w:r w:rsidRPr="000B30F7">
        <w:rPr>
          <w:rFonts w:eastAsiaTheme="minorHAnsi"/>
          <w:b/>
          <w:bCs/>
          <w:sz w:val="24"/>
        </w:rPr>
        <w:t>DEFINIÇÃO SUCINTA DO OBJETO</w:t>
      </w:r>
    </w:p>
    <w:p w:rsidR="000B30F7" w:rsidRPr="000B30F7" w:rsidRDefault="000B30F7" w:rsidP="000B30F7">
      <w:pPr>
        <w:tabs>
          <w:tab w:val="left" w:pos="426"/>
        </w:tabs>
        <w:autoSpaceDE w:val="0"/>
        <w:autoSpaceDN w:val="0"/>
        <w:adjustRightInd w:val="0"/>
        <w:spacing w:before="120" w:after="120"/>
        <w:jc w:val="both"/>
        <w:rPr>
          <w:b/>
          <w:bCs/>
        </w:rPr>
      </w:pPr>
      <w:r w:rsidRPr="000B30F7">
        <w:rPr>
          <w:rFonts w:eastAsiaTheme="minorHAnsi"/>
          <w:bCs/>
          <w:lang w:eastAsia="en-US"/>
        </w:rPr>
        <w:t xml:space="preserve">Contratação de empresa especializada para execução de </w:t>
      </w:r>
      <w:r w:rsidRPr="000B30F7">
        <w:rPr>
          <w:b/>
          <w:bCs/>
        </w:rPr>
        <w:t>“CONTRATAÇÃO DE SERVIÇOS COMUNS DE ENGENHARIA PARA EXECUÇÃO DE OBRA DE REFORMA DA ESCOLA MZ LEOPOLDO ERTHAL”, com elaboração de projeto executivo de elétrica, incêndio e SPDA.</w:t>
      </w:r>
    </w:p>
    <w:p w:rsidR="000B30F7" w:rsidRPr="000B30F7" w:rsidRDefault="000B30F7" w:rsidP="000B30F7">
      <w:pPr>
        <w:pStyle w:val="PargrafodaLista"/>
        <w:widowControl/>
        <w:numPr>
          <w:ilvl w:val="1"/>
          <w:numId w:val="37"/>
        </w:numPr>
        <w:tabs>
          <w:tab w:val="left" w:pos="426"/>
        </w:tabs>
        <w:adjustRightInd w:val="0"/>
        <w:spacing w:before="120" w:after="120"/>
        <w:ind w:left="0" w:firstLine="0"/>
        <w:rPr>
          <w:rFonts w:eastAsiaTheme="minorHAnsi"/>
          <w:b/>
          <w:bCs/>
          <w:sz w:val="24"/>
        </w:rPr>
      </w:pPr>
      <w:r w:rsidRPr="000B30F7">
        <w:rPr>
          <w:rFonts w:eastAsiaTheme="minorHAnsi"/>
          <w:b/>
          <w:bCs/>
          <w:sz w:val="24"/>
        </w:rPr>
        <w:t>DEFINIÇÃO DA NATUREZA DO BEM/SERVIÇO</w:t>
      </w:r>
    </w:p>
    <w:p w:rsidR="000B30F7" w:rsidRPr="000B30F7" w:rsidRDefault="000B30F7" w:rsidP="000B30F7">
      <w:pPr>
        <w:tabs>
          <w:tab w:val="left" w:pos="426"/>
        </w:tabs>
        <w:spacing w:before="120" w:after="120"/>
        <w:jc w:val="both"/>
        <w:rPr>
          <w:rFonts w:eastAsiaTheme="minorHAnsi"/>
          <w:bCs/>
          <w:lang w:eastAsia="en-US"/>
        </w:rPr>
      </w:pPr>
      <w:r w:rsidRPr="000B30F7">
        <w:rPr>
          <w:rFonts w:eastAsiaTheme="minorHAnsi"/>
          <w:bCs/>
          <w:lang w:eastAsia="en-US"/>
        </w:rPr>
        <w:t>O objeto do presente Estudo Técnico Preliminar que visa subsidiar a elaboração do Projeto Básico, é de natureza de engenharia, cuja contratação de empresa especializada se dará por meio da Secretaria Municipal de Educação, visando a execução da obra de reforma escolar.</w:t>
      </w:r>
    </w:p>
    <w:p w:rsidR="000B30F7" w:rsidRPr="000B30F7" w:rsidRDefault="000B30F7" w:rsidP="000B30F7">
      <w:pPr>
        <w:tabs>
          <w:tab w:val="left" w:pos="426"/>
        </w:tabs>
        <w:spacing w:before="120" w:after="120"/>
        <w:jc w:val="both"/>
        <w:rPr>
          <w:rFonts w:eastAsiaTheme="minorHAnsi"/>
          <w:bCs/>
          <w:lang w:eastAsia="en-US"/>
        </w:rPr>
      </w:pPr>
      <w:r w:rsidRPr="000B30F7">
        <w:rPr>
          <w:rFonts w:eastAsiaTheme="minorHAnsi"/>
          <w:bCs/>
          <w:lang w:eastAsia="en-US"/>
        </w:rPr>
        <w:t>Cabe destacar que o objeto do presente processo não pode ser caracterizado como prestação de serviço contínuo, pois se trata de execução de obra.</w:t>
      </w:r>
    </w:p>
    <w:p w:rsidR="000B30F7" w:rsidRPr="000B30F7" w:rsidRDefault="000B30F7" w:rsidP="000B30F7">
      <w:pPr>
        <w:pStyle w:val="PargrafodaLista"/>
        <w:widowControl/>
        <w:numPr>
          <w:ilvl w:val="0"/>
          <w:numId w:val="30"/>
        </w:numPr>
        <w:tabs>
          <w:tab w:val="left" w:pos="426"/>
        </w:tabs>
        <w:autoSpaceDE/>
        <w:autoSpaceDN/>
        <w:spacing w:before="120" w:after="120"/>
        <w:ind w:left="0" w:firstLine="0"/>
        <w:rPr>
          <w:b/>
          <w:sz w:val="24"/>
          <w:szCs w:val="24"/>
        </w:rPr>
      </w:pPr>
      <w:r w:rsidRPr="000B30F7">
        <w:rPr>
          <w:b/>
          <w:sz w:val="24"/>
          <w:szCs w:val="24"/>
        </w:rPr>
        <w:t>Bem ou serviço comum ou complexo</w:t>
      </w:r>
    </w:p>
    <w:p w:rsidR="000B30F7" w:rsidRPr="000B30F7" w:rsidRDefault="000B30F7" w:rsidP="000B30F7">
      <w:pPr>
        <w:tabs>
          <w:tab w:val="left" w:pos="426"/>
        </w:tabs>
        <w:spacing w:before="120" w:after="120"/>
        <w:jc w:val="both"/>
        <w:rPr>
          <w:rFonts w:eastAsiaTheme="minorHAnsi"/>
          <w:bCs/>
          <w:lang w:eastAsia="en-US"/>
        </w:rPr>
      </w:pPr>
      <w:r w:rsidRPr="000B30F7">
        <w:rPr>
          <w:rFonts w:eastAsiaTheme="minorHAnsi"/>
          <w:bCs/>
          <w:lang w:eastAsia="en-US"/>
        </w:rPr>
        <w:lastRenderedPageBreak/>
        <w:t xml:space="preserve">O presente objeto refere-se a implementação de obra de alta complexidade, cabendo a Secretaria Municipal de Projetos Especiais, realizar o acompanhamento da execução da obra. </w:t>
      </w:r>
    </w:p>
    <w:p w:rsidR="000B30F7" w:rsidRPr="000B30F7" w:rsidRDefault="000B30F7" w:rsidP="000B30F7">
      <w:pPr>
        <w:pStyle w:val="PargrafodaLista"/>
        <w:widowControl/>
        <w:numPr>
          <w:ilvl w:val="0"/>
          <w:numId w:val="30"/>
        </w:numPr>
        <w:tabs>
          <w:tab w:val="left" w:pos="426"/>
        </w:tabs>
        <w:autoSpaceDE/>
        <w:autoSpaceDN/>
        <w:spacing w:before="120" w:after="120"/>
        <w:ind w:left="0" w:firstLine="0"/>
        <w:rPr>
          <w:b/>
          <w:sz w:val="24"/>
          <w:szCs w:val="24"/>
        </w:rPr>
      </w:pPr>
      <w:r w:rsidRPr="000B30F7">
        <w:rPr>
          <w:b/>
          <w:sz w:val="24"/>
          <w:szCs w:val="24"/>
        </w:rPr>
        <w:t>Serviço prestado de forma contínua e não contínua (por escopo)</w:t>
      </w:r>
    </w:p>
    <w:p w:rsidR="000B30F7" w:rsidRPr="000B30F7" w:rsidRDefault="000B30F7" w:rsidP="000B30F7">
      <w:pPr>
        <w:tabs>
          <w:tab w:val="left" w:pos="426"/>
        </w:tabs>
        <w:spacing w:before="120" w:after="120"/>
        <w:jc w:val="both"/>
        <w:rPr>
          <w:rFonts w:eastAsiaTheme="minorHAnsi"/>
          <w:bCs/>
          <w:lang w:eastAsia="en-US"/>
        </w:rPr>
      </w:pPr>
      <w:r w:rsidRPr="000B30F7">
        <w:rPr>
          <w:rFonts w:eastAsiaTheme="minorHAnsi"/>
          <w:bCs/>
          <w:lang w:eastAsia="en-US"/>
        </w:rPr>
        <w:t>O processo de contratação de empresa especializada para execução das obras de infraestrutura é um serviço considerado não continuado, sendo assim, cabe ao contratado dever de realizar a prestação de um serviço específico em período apresentado no cronograma de execução.</w:t>
      </w:r>
    </w:p>
    <w:p w:rsidR="000B30F7" w:rsidRPr="000B30F7" w:rsidRDefault="000B30F7" w:rsidP="000B30F7">
      <w:pPr>
        <w:pStyle w:val="PargrafodaLista"/>
        <w:widowControl/>
        <w:numPr>
          <w:ilvl w:val="0"/>
          <w:numId w:val="30"/>
        </w:numPr>
        <w:tabs>
          <w:tab w:val="left" w:pos="426"/>
        </w:tabs>
        <w:autoSpaceDE/>
        <w:autoSpaceDN/>
        <w:spacing w:before="120" w:after="120"/>
        <w:ind w:left="0" w:firstLine="0"/>
        <w:rPr>
          <w:b/>
          <w:sz w:val="24"/>
          <w:szCs w:val="24"/>
        </w:rPr>
      </w:pPr>
      <w:r w:rsidRPr="000B30F7">
        <w:rPr>
          <w:b/>
          <w:sz w:val="24"/>
          <w:szCs w:val="24"/>
        </w:rPr>
        <w:t>c) Serviços continuados com ou sem disponibilização de pessoal da contratada de forma prolongada ou contínua.</w:t>
      </w:r>
    </w:p>
    <w:p w:rsidR="000B30F7" w:rsidRPr="000B30F7" w:rsidRDefault="000B30F7" w:rsidP="000B30F7">
      <w:pPr>
        <w:tabs>
          <w:tab w:val="left" w:pos="426"/>
        </w:tabs>
        <w:spacing w:before="120" w:after="120"/>
        <w:jc w:val="both"/>
        <w:rPr>
          <w:rFonts w:eastAsiaTheme="minorHAnsi"/>
          <w:bCs/>
          <w:lang w:eastAsia="en-US"/>
        </w:rPr>
      </w:pPr>
      <w:r w:rsidRPr="000B30F7">
        <w:rPr>
          <w:rFonts w:eastAsiaTheme="minorHAnsi"/>
          <w:bCs/>
          <w:lang w:eastAsia="en-US"/>
        </w:rPr>
        <w:t>O objeto do presente processo não pode ser caracterizado como prestação de serviço contínuo, pois se trata de execução de obra.</w:t>
      </w:r>
    </w:p>
    <w:p w:rsidR="000B30F7" w:rsidRPr="000B30F7" w:rsidRDefault="000B30F7" w:rsidP="000B30F7">
      <w:pPr>
        <w:pStyle w:val="PargrafodaLista"/>
        <w:widowControl/>
        <w:numPr>
          <w:ilvl w:val="0"/>
          <w:numId w:val="39"/>
        </w:numPr>
        <w:tabs>
          <w:tab w:val="left" w:pos="426"/>
        </w:tabs>
        <w:adjustRightInd w:val="0"/>
        <w:spacing w:before="120" w:after="120"/>
        <w:ind w:left="0" w:firstLine="0"/>
        <w:contextualSpacing/>
        <w:rPr>
          <w:rFonts w:eastAsiaTheme="minorHAnsi"/>
          <w:b/>
          <w:bCs/>
          <w:sz w:val="24"/>
        </w:rPr>
      </w:pPr>
      <w:r w:rsidRPr="000B30F7">
        <w:rPr>
          <w:rFonts w:eastAsiaTheme="minorHAnsi"/>
          <w:b/>
          <w:bCs/>
          <w:sz w:val="24"/>
        </w:rPr>
        <w:t>DESENHO DA CONTRATAÇÃO</w:t>
      </w:r>
    </w:p>
    <w:p w:rsidR="000B30F7" w:rsidRPr="000B30F7" w:rsidRDefault="000B30F7" w:rsidP="000B30F7">
      <w:pPr>
        <w:pStyle w:val="PargrafodaLista"/>
        <w:widowControl/>
        <w:numPr>
          <w:ilvl w:val="1"/>
          <w:numId w:val="38"/>
        </w:numPr>
        <w:tabs>
          <w:tab w:val="left" w:pos="426"/>
        </w:tabs>
        <w:adjustRightInd w:val="0"/>
        <w:spacing w:before="120" w:after="120"/>
        <w:ind w:left="0" w:firstLine="0"/>
        <w:rPr>
          <w:rFonts w:eastAsiaTheme="minorHAnsi"/>
          <w:b/>
          <w:bCs/>
          <w:sz w:val="24"/>
        </w:rPr>
      </w:pPr>
      <w:r w:rsidRPr="000B30F7">
        <w:rPr>
          <w:rFonts w:eastAsiaTheme="minorHAnsi"/>
          <w:b/>
          <w:bCs/>
          <w:sz w:val="24"/>
        </w:rPr>
        <w:t>INFORMAÇÕES CONTRATUAIS</w:t>
      </w:r>
    </w:p>
    <w:p w:rsidR="000B30F7" w:rsidRPr="000B30F7" w:rsidRDefault="000B30F7" w:rsidP="000B30F7">
      <w:pPr>
        <w:pStyle w:val="PargrafodaLista"/>
        <w:widowControl/>
        <w:numPr>
          <w:ilvl w:val="2"/>
          <w:numId w:val="38"/>
        </w:numPr>
        <w:tabs>
          <w:tab w:val="left" w:pos="426"/>
        </w:tabs>
        <w:adjustRightInd w:val="0"/>
        <w:spacing w:before="120" w:after="120"/>
        <w:ind w:left="0" w:firstLine="0"/>
        <w:rPr>
          <w:rFonts w:eastAsiaTheme="minorHAnsi"/>
          <w:b/>
          <w:bCs/>
          <w:sz w:val="24"/>
        </w:rPr>
      </w:pPr>
      <w:r w:rsidRPr="000B30F7">
        <w:rPr>
          <w:rFonts w:eastAsiaTheme="minorHAnsi"/>
          <w:b/>
          <w:bCs/>
          <w:sz w:val="24"/>
        </w:rPr>
        <w:t>REQUISITOS NECESSÁRIOS AO ATENDIMENTO DA NECESSIDADE</w:t>
      </w:r>
    </w:p>
    <w:p w:rsidR="000B30F7" w:rsidRPr="000B30F7" w:rsidRDefault="000B30F7" w:rsidP="000B30F7">
      <w:pPr>
        <w:tabs>
          <w:tab w:val="left" w:pos="426"/>
        </w:tabs>
        <w:spacing w:before="120" w:after="120"/>
        <w:jc w:val="both"/>
        <w:rPr>
          <w:b/>
          <w:bCs/>
        </w:rPr>
      </w:pPr>
      <w:r w:rsidRPr="000B30F7">
        <w:rPr>
          <w:b/>
          <w:bCs/>
        </w:rPr>
        <w:t>QUALIFICAÇÃO TÉCNICA</w:t>
      </w:r>
    </w:p>
    <w:p w:rsidR="000B30F7" w:rsidRPr="000B30F7" w:rsidRDefault="000B30F7" w:rsidP="000B30F7">
      <w:pPr>
        <w:numPr>
          <w:ilvl w:val="0"/>
          <w:numId w:val="31"/>
        </w:numPr>
        <w:tabs>
          <w:tab w:val="left" w:pos="426"/>
        </w:tabs>
        <w:spacing w:before="120" w:after="120"/>
        <w:ind w:left="0" w:firstLine="0"/>
        <w:jc w:val="both"/>
        <w:rPr>
          <w:bCs/>
        </w:rPr>
      </w:pPr>
      <w:r w:rsidRPr="000B30F7">
        <w:rPr>
          <w:bCs/>
        </w:rPr>
        <w:t>Certidão de Registro do Licitante no Conselho Regional de Engenharia e Agronomia – CREA, ou no</w:t>
      </w:r>
      <w:r w:rsidRPr="000B30F7">
        <w:t xml:space="preserve"> </w:t>
      </w:r>
      <w:r w:rsidRPr="000B30F7">
        <w:rPr>
          <w:bCs/>
        </w:rPr>
        <w:t>Conselho de Arquitetura e Urbanismo – CAU ;</w:t>
      </w:r>
    </w:p>
    <w:p w:rsidR="000B30F7" w:rsidRPr="000B30F7" w:rsidRDefault="000B30F7" w:rsidP="000B30F7">
      <w:pPr>
        <w:numPr>
          <w:ilvl w:val="0"/>
          <w:numId w:val="31"/>
        </w:numPr>
        <w:tabs>
          <w:tab w:val="left" w:pos="426"/>
        </w:tabs>
        <w:spacing w:before="120" w:after="120"/>
        <w:ind w:left="0" w:firstLine="0"/>
        <w:jc w:val="both"/>
        <w:rPr>
          <w:b/>
          <w:bCs/>
        </w:rPr>
      </w:pPr>
      <w:r w:rsidRPr="000B30F7">
        <w:rPr>
          <w:bCs/>
        </w:rPr>
        <w:t>Prova de possuir no seu quadro permanente, na data da Concorrência, profissional ou profissionais de nível superior detentores de Atestado(s) de Responsabilidade Técnica por execução de obras de características semelhantes, averbado pelo CREA, acompanhados das respectivas certidões de Acervo Técnico – CAT, expedidas por estes Conselhos, que comprovem ter os profissionais executado serviços relativos à execução de obra com características técnicas similares às do objeto da presente Licitação, limitada esta exigência às parcelas de maior relevância;</w:t>
      </w:r>
    </w:p>
    <w:p w:rsidR="000B30F7" w:rsidRPr="000B30F7" w:rsidRDefault="000B30F7" w:rsidP="000B30F7">
      <w:pPr>
        <w:numPr>
          <w:ilvl w:val="0"/>
          <w:numId w:val="31"/>
        </w:numPr>
        <w:tabs>
          <w:tab w:val="left" w:pos="426"/>
        </w:tabs>
        <w:spacing w:before="120" w:after="120"/>
        <w:ind w:left="0" w:firstLine="0"/>
        <w:jc w:val="both"/>
        <w:rPr>
          <w:b/>
          <w:bCs/>
        </w:rPr>
      </w:pPr>
      <w:r w:rsidRPr="000B30F7">
        <w:rPr>
          <w:bCs/>
        </w:rPr>
        <w:t>A comprovação de que o(s) detentor(es) do(s) referido(s) Atestado(s) de Responsabilidade Técnica é (são) vinculado(s) à Licitante, deverá ser feita através de cópia de sua(s) ficha(s) de registro de empregado, da(s) Certidão(</w:t>
      </w:r>
      <w:proofErr w:type="spellStart"/>
      <w:r w:rsidRPr="000B30F7">
        <w:rPr>
          <w:bCs/>
        </w:rPr>
        <w:t>ões</w:t>
      </w:r>
      <w:proofErr w:type="spellEnd"/>
      <w:r w:rsidRPr="000B30F7">
        <w:rPr>
          <w:bCs/>
        </w:rPr>
        <w:t>) de Registro do CREA, do(s) contrato(s) particular(es) de prestação de serviços, do(s) contrato(s) de trabalho por prazo determinado ou por meio de outros instrumentos que comprovem a existência de um liame jurídico entre a Licitante e o(s) profissional(ais) qualificado(s), cuja duração seja, no mínimo, suficiente para a execução do objeto licitado;</w:t>
      </w:r>
    </w:p>
    <w:p w:rsidR="000B30F7" w:rsidRPr="000B30F7" w:rsidRDefault="000B30F7" w:rsidP="000B30F7">
      <w:pPr>
        <w:numPr>
          <w:ilvl w:val="0"/>
          <w:numId w:val="31"/>
        </w:numPr>
        <w:tabs>
          <w:tab w:val="left" w:pos="426"/>
        </w:tabs>
        <w:spacing w:before="120" w:after="120"/>
        <w:ind w:left="0" w:firstLine="0"/>
        <w:jc w:val="both"/>
        <w:rPr>
          <w:b/>
          <w:bCs/>
        </w:rPr>
      </w:pPr>
      <w:r w:rsidRPr="000B30F7">
        <w:rPr>
          <w:bCs/>
        </w:rPr>
        <w:t>Prova de possuir no Acervo Técnico da Empresa, atestado(s) de execução de obras de características e complexidade semelhantes às constantes do objeto da Licitação, averbados pelo CREA ou CAU, emitidos por entidades de direito público ou privado, limitada esta exigência às parcelas de maior relevância;</w:t>
      </w:r>
    </w:p>
    <w:p w:rsidR="000B30F7" w:rsidRPr="000B30F7" w:rsidRDefault="000B30F7" w:rsidP="000B30F7">
      <w:pPr>
        <w:pStyle w:val="PargrafodaLista"/>
        <w:widowControl/>
        <w:numPr>
          <w:ilvl w:val="2"/>
          <w:numId w:val="38"/>
        </w:numPr>
        <w:tabs>
          <w:tab w:val="left" w:pos="426"/>
        </w:tabs>
        <w:adjustRightInd w:val="0"/>
        <w:spacing w:before="120" w:after="120"/>
        <w:ind w:left="0" w:firstLine="0"/>
        <w:rPr>
          <w:rFonts w:eastAsiaTheme="minorHAnsi"/>
          <w:b/>
          <w:bCs/>
          <w:sz w:val="24"/>
        </w:rPr>
      </w:pPr>
      <w:r w:rsidRPr="000B30F7">
        <w:rPr>
          <w:rFonts w:eastAsiaTheme="minorHAnsi"/>
          <w:b/>
          <w:bCs/>
          <w:sz w:val="24"/>
        </w:rPr>
        <w:t>DURAÇÃO DO CONTRATO</w:t>
      </w:r>
    </w:p>
    <w:p w:rsidR="000B30F7" w:rsidRPr="000B30F7" w:rsidRDefault="000B30F7" w:rsidP="000B30F7">
      <w:pPr>
        <w:pStyle w:val="PargrafodaLista"/>
        <w:widowControl/>
        <w:numPr>
          <w:ilvl w:val="0"/>
          <w:numId w:val="32"/>
        </w:numPr>
        <w:tabs>
          <w:tab w:val="left" w:pos="426"/>
        </w:tabs>
        <w:autoSpaceDE/>
        <w:autoSpaceDN/>
        <w:spacing w:before="120" w:after="120"/>
        <w:ind w:left="0" w:firstLine="0"/>
        <w:rPr>
          <w:b/>
          <w:bCs/>
          <w:sz w:val="24"/>
          <w:szCs w:val="24"/>
        </w:rPr>
      </w:pPr>
      <w:r w:rsidRPr="000B30F7">
        <w:rPr>
          <w:color w:val="000000"/>
          <w:sz w:val="24"/>
          <w:szCs w:val="24"/>
        </w:rPr>
        <w:t>3 meses ou 90 dias corridos, podendo ser prorrogado; e</w:t>
      </w:r>
    </w:p>
    <w:p w:rsidR="000B30F7" w:rsidRPr="000B30F7" w:rsidRDefault="000B30F7" w:rsidP="000B30F7">
      <w:pPr>
        <w:pStyle w:val="PargrafodaLista"/>
        <w:widowControl/>
        <w:numPr>
          <w:ilvl w:val="0"/>
          <w:numId w:val="32"/>
        </w:numPr>
        <w:tabs>
          <w:tab w:val="left" w:pos="426"/>
        </w:tabs>
        <w:autoSpaceDE/>
        <w:autoSpaceDN/>
        <w:spacing w:before="120" w:after="120"/>
        <w:ind w:left="0" w:firstLine="0"/>
        <w:rPr>
          <w:b/>
          <w:bCs/>
          <w:sz w:val="24"/>
          <w:szCs w:val="24"/>
        </w:rPr>
      </w:pPr>
      <w:r w:rsidRPr="000B30F7">
        <w:rPr>
          <w:color w:val="000000"/>
          <w:sz w:val="24"/>
          <w:szCs w:val="24"/>
        </w:rPr>
        <w:t>Justificativa: Prazo estabelecido no cronograma físico financeiro do serviço prestado de forma não continuada.</w:t>
      </w:r>
    </w:p>
    <w:p w:rsidR="000B30F7" w:rsidRPr="000B30F7" w:rsidRDefault="000B30F7" w:rsidP="000B30F7">
      <w:pPr>
        <w:pStyle w:val="PargrafodaLista"/>
        <w:widowControl/>
        <w:numPr>
          <w:ilvl w:val="2"/>
          <w:numId w:val="38"/>
        </w:numPr>
        <w:tabs>
          <w:tab w:val="left" w:pos="426"/>
        </w:tabs>
        <w:adjustRightInd w:val="0"/>
        <w:spacing w:before="120" w:after="120"/>
        <w:ind w:left="0" w:firstLine="0"/>
        <w:rPr>
          <w:rFonts w:eastAsiaTheme="minorHAnsi"/>
          <w:b/>
          <w:bCs/>
          <w:sz w:val="24"/>
        </w:rPr>
      </w:pPr>
      <w:r w:rsidRPr="000B30F7">
        <w:rPr>
          <w:rFonts w:eastAsiaTheme="minorHAnsi"/>
          <w:b/>
          <w:bCs/>
          <w:sz w:val="24"/>
        </w:rPr>
        <w:t>CRITÉRIO E PRÁTICA DE SUSTENTABILIDADE</w:t>
      </w:r>
    </w:p>
    <w:p w:rsidR="000B30F7" w:rsidRPr="000B30F7" w:rsidRDefault="000B30F7" w:rsidP="000B30F7">
      <w:pPr>
        <w:tabs>
          <w:tab w:val="left" w:pos="426"/>
        </w:tabs>
        <w:spacing w:before="120" w:after="120"/>
        <w:jc w:val="both"/>
        <w:rPr>
          <w:rFonts w:eastAsiaTheme="minorHAnsi"/>
          <w:bCs/>
          <w:lang w:eastAsia="en-US"/>
        </w:rPr>
      </w:pPr>
      <w:r w:rsidRPr="000B30F7">
        <w:rPr>
          <w:rFonts w:eastAsiaTheme="minorHAnsi"/>
          <w:bCs/>
          <w:lang w:eastAsia="en-US"/>
        </w:rPr>
        <w:t>A contratada deverá apresentar planejamento de forma a garantir a sustentabilidade do projeto, atendendo o disposto na NBR ISO14001, classificando os resíduos gerados, indicando sua destinação ou reuso na própria obra.</w:t>
      </w:r>
    </w:p>
    <w:p w:rsidR="000B30F7" w:rsidRPr="000B30F7" w:rsidRDefault="000B30F7" w:rsidP="000B30F7">
      <w:pPr>
        <w:tabs>
          <w:tab w:val="left" w:pos="426"/>
        </w:tabs>
        <w:spacing w:before="120" w:after="120"/>
        <w:jc w:val="both"/>
        <w:rPr>
          <w:rFonts w:eastAsiaTheme="minorHAnsi"/>
          <w:bCs/>
          <w:lang w:eastAsia="en-US"/>
        </w:rPr>
      </w:pPr>
      <w:r w:rsidRPr="000B30F7">
        <w:rPr>
          <w:rFonts w:eastAsiaTheme="minorHAnsi"/>
          <w:bCs/>
          <w:lang w:eastAsia="en-US"/>
        </w:rPr>
        <w:t xml:space="preserve">Conforme as orientações do Ministério do Meio Ambiente, os resíduos da construção civil devem ser reduzidos e ter disposição adequada, promovendo-se a reciclagem dos materiais. </w:t>
      </w:r>
    </w:p>
    <w:p w:rsidR="000B30F7" w:rsidRPr="000B30F7" w:rsidRDefault="000B30F7" w:rsidP="000B30F7">
      <w:pPr>
        <w:tabs>
          <w:tab w:val="left" w:pos="426"/>
        </w:tabs>
        <w:spacing w:before="120" w:after="120"/>
        <w:jc w:val="both"/>
        <w:rPr>
          <w:rFonts w:eastAsiaTheme="minorHAnsi"/>
          <w:bCs/>
          <w:lang w:eastAsia="en-US"/>
        </w:rPr>
      </w:pPr>
      <w:r w:rsidRPr="000B30F7">
        <w:rPr>
          <w:rFonts w:eastAsiaTheme="minorHAnsi"/>
          <w:bCs/>
          <w:lang w:eastAsia="en-US"/>
        </w:rPr>
        <w:lastRenderedPageBreak/>
        <w:t xml:space="preserve">Sobre águas e esgoto, é interessante prever: a coleta e utilização de águas pluviais, utilização de dispositivos economizadores de água, reuso de águas, tratamento adequado de esgoto no local e, quando possível, o uso de banheiro seco. </w:t>
      </w:r>
    </w:p>
    <w:p w:rsidR="000B30F7" w:rsidRPr="000B30F7" w:rsidRDefault="000B30F7" w:rsidP="000B30F7">
      <w:pPr>
        <w:tabs>
          <w:tab w:val="left" w:pos="426"/>
        </w:tabs>
        <w:spacing w:before="120" w:after="120"/>
        <w:jc w:val="both"/>
        <w:rPr>
          <w:rFonts w:eastAsiaTheme="minorHAnsi"/>
          <w:bCs/>
          <w:lang w:eastAsia="en-US"/>
        </w:rPr>
      </w:pPr>
      <w:r w:rsidRPr="000B30F7">
        <w:rPr>
          <w:rFonts w:eastAsiaTheme="minorHAnsi"/>
          <w:bCs/>
          <w:lang w:eastAsia="en-US"/>
        </w:rPr>
        <w:t>Na escolha dos materiais de construção deve-se utilizar materiais disponíveis no local, pouco processados, não tóxicos, potencialmente recicláveis, culturalmente aceitos, propícios para a autoconstrução.</w:t>
      </w:r>
    </w:p>
    <w:p w:rsidR="000B30F7" w:rsidRPr="000B30F7" w:rsidRDefault="000B30F7" w:rsidP="000B30F7">
      <w:pPr>
        <w:tabs>
          <w:tab w:val="left" w:pos="426"/>
        </w:tabs>
        <w:spacing w:before="120" w:after="120"/>
        <w:jc w:val="both"/>
        <w:rPr>
          <w:rFonts w:eastAsiaTheme="minorHAnsi"/>
          <w:bCs/>
          <w:lang w:eastAsia="en-US"/>
        </w:rPr>
      </w:pPr>
      <w:r w:rsidRPr="000B30F7">
        <w:rPr>
          <w:rFonts w:eastAsiaTheme="minorHAnsi"/>
          <w:bCs/>
          <w:lang w:eastAsia="en-US"/>
        </w:rPr>
        <w:t>Fontes para obtenção de informações referentes a prática de sustentabilidade:</w:t>
      </w:r>
    </w:p>
    <w:p w:rsidR="000B30F7" w:rsidRPr="000B30F7" w:rsidRDefault="000B30F7" w:rsidP="000B30F7">
      <w:pPr>
        <w:pStyle w:val="PargrafodaLista"/>
        <w:widowControl/>
        <w:numPr>
          <w:ilvl w:val="0"/>
          <w:numId w:val="31"/>
        </w:numPr>
        <w:pBdr>
          <w:top w:val="nil"/>
          <w:left w:val="nil"/>
          <w:bottom w:val="nil"/>
          <w:right w:val="nil"/>
          <w:between w:val="nil"/>
        </w:pBdr>
        <w:tabs>
          <w:tab w:val="left" w:pos="426"/>
          <w:tab w:val="left" w:pos="708"/>
          <w:tab w:val="left" w:pos="993"/>
        </w:tabs>
        <w:autoSpaceDE/>
        <w:autoSpaceDN/>
        <w:spacing w:before="120" w:after="120"/>
        <w:ind w:left="0" w:firstLine="0"/>
        <w:contextualSpacing/>
        <w:rPr>
          <w:color w:val="000000"/>
          <w:sz w:val="24"/>
          <w:szCs w:val="24"/>
        </w:rPr>
      </w:pPr>
      <w:r w:rsidRPr="000B30F7">
        <w:rPr>
          <w:color w:val="000000"/>
          <w:sz w:val="24"/>
          <w:szCs w:val="24"/>
        </w:rPr>
        <w:t>Decreto Estadual 43.629/12</w:t>
      </w:r>
    </w:p>
    <w:p w:rsidR="000B30F7" w:rsidRPr="000B30F7" w:rsidRDefault="000B30F7" w:rsidP="000B30F7">
      <w:pPr>
        <w:pStyle w:val="PargrafodaLista"/>
        <w:widowControl/>
        <w:numPr>
          <w:ilvl w:val="0"/>
          <w:numId w:val="31"/>
        </w:numPr>
        <w:pBdr>
          <w:top w:val="nil"/>
          <w:left w:val="nil"/>
          <w:bottom w:val="nil"/>
          <w:right w:val="nil"/>
          <w:between w:val="nil"/>
        </w:pBdr>
        <w:tabs>
          <w:tab w:val="left" w:pos="426"/>
          <w:tab w:val="left" w:pos="708"/>
          <w:tab w:val="left" w:pos="993"/>
        </w:tabs>
        <w:autoSpaceDE/>
        <w:autoSpaceDN/>
        <w:spacing w:before="120" w:after="120"/>
        <w:ind w:left="0" w:firstLine="0"/>
        <w:contextualSpacing/>
        <w:rPr>
          <w:color w:val="000000"/>
          <w:sz w:val="24"/>
          <w:szCs w:val="24"/>
        </w:rPr>
      </w:pPr>
      <w:r w:rsidRPr="000B30F7">
        <w:rPr>
          <w:color w:val="000000"/>
          <w:sz w:val="24"/>
          <w:szCs w:val="24"/>
        </w:rPr>
        <w:t>Catalogo SIGA – itens sustentáveis;</w:t>
      </w:r>
    </w:p>
    <w:p w:rsidR="000B30F7" w:rsidRPr="000B30F7" w:rsidRDefault="000B30F7" w:rsidP="000B30F7">
      <w:pPr>
        <w:pStyle w:val="PargrafodaLista"/>
        <w:widowControl/>
        <w:numPr>
          <w:ilvl w:val="0"/>
          <w:numId w:val="31"/>
        </w:numPr>
        <w:pBdr>
          <w:top w:val="nil"/>
          <w:left w:val="nil"/>
          <w:bottom w:val="nil"/>
          <w:right w:val="nil"/>
          <w:between w:val="nil"/>
        </w:pBdr>
        <w:tabs>
          <w:tab w:val="left" w:pos="426"/>
          <w:tab w:val="left" w:pos="708"/>
          <w:tab w:val="left" w:pos="993"/>
        </w:tabs>
        <w:autoSpaceDE/>
        <w:autoSpaceDN/>
        <w:spacing w:before="120" w:after="120"/>
        <w:ind w:left="0" w:firstLine="0"/>
        <w:contextualSpacing/>
        <w:rPr>
          <w:color w:val="000000"/>
          <w:sz w:val="24"/>
          <w:szCs w:val="24"/>
        </w:rPr>
      </w:pPr>
      <w:r w:rsidRPr="000B30F7">
        <w:rPr>
          <w:color w:val="000000"/>
          <w:sz w:val="24"/>
          <w:szCs w:val="24"/>
        </w:rPr>
        <w:t>A3P Governo Federal;</w:t>
      </w:r>
    </w:p>
    <w:p w:rsidR="000B30F7" w:rsidRPr="000B30F7" w:rsidRDefault="000B30F7" w:rsidP="000B30F7">
      <w:pPr>
        <w:pStyle w:val="PargrafodaLista"/>
        <w:widowControl/>
        <w:numPr>
          <w:ilvl w:val="0"/>
          <w:numId w:val="31"/>
        </w:numPr>
        <w:pBdr>
          <w:top w:val="nil"/>
          <w:left w:val="nil"/>
          <w:bottom w:val="nil"/>
          <w:right w:val="nil"/>
          <w:between w:val="nil"/>
        </w:pBdr>
        <w:tabs>
          <w:tab w:val="left" w:pos="426"/>
          <w:tab w:val="left" w:pos="708"/>
          <w:tab w:val="left" w:pos="993"/>
        </w:tabs>
        <w:autoSpaceDE/>
        <w:autoSpaceDN/>
        <w:spacing w:before="120" w:after="120"/>
        <w:ind w:left="0" w:firstLine="0"/>
        <w:contextualSpacing/>
        <w:rPr>
          <w:color w:val="000000"/>
          <w:sz w:val="24"/>
          <w:szCs w:val="24"/>
        </w:rPr>
      </w:pPr>
      <w:r w:rsidRPr="000B30F7">
        <w:rPr>
          <w:color w:val="000000"/>
          <w:sz w:val="24"/>
          <w:szCs w:val="24"/>
        </w:rPr>
        <w:t>NBRISO 14001- Sistemas de Gestão Ambiental</w:t>
      </w:r>
    </w:p>
    <w:p w:rsidR="000B30F7" w:rsidRPr="000B30F7" w:rsidRDefault="000B30F7" w:rsidP="000B30F7">
      <w:pPr>
        <w:pStyle w:val="PargrafodaLista"/>
        <w:widowControl/>
        <w:numPr>
          <w:ilvl w:val="0"/>
          <w:numId w:val="31"/>
        </w:numPr>
        <w:pBdr>
          <w:top w:val="nil"/>
          <w:left w:val="nil"/>
          <w:bottom w:val="nil"/>
          <w:right w:val="nil"/>
          <w:between w:val="nil"/>
        </w:pBdr>
        <w:tabs>
          <w:tab w:val="left" w:pos="426"/>
          <w:tab w:val="left" w:pos="708"/>
          <w:tab w:val="left" w:pos="993"/>
        </w:tabs>
        <w:autoSpaceDE/>
        <w:autoSpaceDN/>
        <w:spacing w:before="120" w:after="120"/>
        <w:ind w:left="0" w:firstLine="0"/>
        <w:contextualSpacing/>
        <w:rPr>
          <w:color w:val="000000"/>
          <w:sz w:val="24"/>
          <w:szCs w:val="24"/>
          <w:lang w:val="en-US"/>
        </w:rPr>
      </w:pPr>
      <w:r w:rsidRPr="000B30F7">
        <w:rPr>
          <w:color w:val="000000"/>
          <w:sz w:val="24"/>
          <w:szCs w:val="24"/>
          <w:lang w:val="en-US"/>
        </w:rPr>
        <w:t xml:space="preserve">OHSAS 18001:2000 (Occupational Health and Safety Assessment Series) – </w:t>
      </w:r>
      <w:proofErr w:type="spellStart"/>
      <w:r w:rsidRPr="000B30F7">
        <w:rPr>
          <w:color w:val="000000"/>
          <w:sz w:val="24"/>
          <w:szCs w:val="24"/>
          <w:lang w:val="en-US"/>
        </w:rPr>
        <w:t>Segurança</w:t>
      </w:r>
      <w:proofErr w:type="spellEnd"/>
      <w:r w:rsidRPr="000B30F7">
        <w:rPr>
          <w:color w:val="000000"/>
          <w:sz w:val="24"/>
          <w:szCs w:val="24"/>
          <w:lang w:val="en-US"/>
        </w:rPr>
        <w:t xml:space="preserve"> e </w:t>
      </w:r>
      <w:proofErr w:type="spellStart"/>
      <w:r w:rsidRPr="000B30F7">
        <w:rPr>
          <w:color w:val="000000"/>
          <w:sz w:val="24"/>
          <w:szCs w:val="24"/>
          <w:lang w:val="en-US"/>
        </w:rPr>
        <w:t>saúde</w:t>
      </w:r>
      <w:proofErr w:type="spellEnd"/>
      <w:r w:rsidRPr="000B30F7">
        <w:rPr>
          <w:color w:val="000000"/>
          <w:sz w:val="24"/>
          <w:szCs w:val="24"/>
          <w:lang w:val="en-US"/>
        </w:rPr>
        <w:t xml:space="preserve"> no </w:t>
      </w:r>
      <w:proofErr w:type="spellStart"/>
      <w:r w:rsidRPr="000B30F7">
        <w:rPr>
          <w:color w:val="000000"/>
          <w:sz w:val="24"/>
          <w:szCs w:val="24"/>
          <w:lang w:val="en-US"/>
        </w:rPr>
        <w:t>trabalho</w:t>
      </w:r>
      <w:proofErr w:type="spellEnd"/>
    </w:p>
    <w:p w:rsidR="000B30F7" w:rsidRPr="000B30F7" w:rsidRDefault="000B30F7" w:rsidP="000B30F7">
      <w:pPr>
        <w:pStyle w:val="PargrafodaLista"/>
        <w:widowControl/>
        <w:numPr>
          <w:ilvl w:val="0"/>
          <w:numId w:val="31"/>
        </w:numPr>
        <w:pBdr>
          <w:top w:val="nil"/>
          <w:left w:val="nil"/>
          <w:bottom w:val="nil"/>
          <w:right w:val="nil"/>
          <w:between w:val="nil"/>
        </w:pBdr>
        <w:tabs>
          <w:tab w:val="left" w:pos="426"/>
          <w:tab w:val="left" w:pos="708"/>
          <w:tab w:val="left" w:pos="993"/>
        </w:tabs>
        <w:autoSpaceDE/>
        <w:autoSpaceDN/>
        <w:spacing w:before="120" w:after="120"/>
        <w:ind w:left="0" w:firstLine="0"/>
        <w:contextualSpacing/>
        <w:rPr>
          <w:color w:val="000000"/>
          <w:sz w:val="24"/>
          <w:szCs w:val="24"/>
        </w:rPr>
      </w:pPr>
      <w:r w:rsidRPr="000B30F7">
        <w:rPr>
          <w:color w:val="000000"/>
          <w:sz w:val="24"/>
          <w:szCs w:val="24"/>
        </w:rPr>
        <w:t>AS 8000 (Social Accountability International) – normas socialmente responsáveis</w:t>
      </w:r>
    </w:p>
    <w:p w:rsidR="000B30F7" w:rsidRPr="000B30F7" w:rsidRDefault="000B30F7" w:rsidP="000B30F7">
      <w:pPr>
        <w:pStyle w:val="PargrafodaLista"/>
        <w:widowControl/>
        <w:numPr>
          <w:ilvl w:val="0"/>
          <w:numId w:val="31"/>
        </w:numPr>
        <w:pBdr>
          <w:top w:val="nil"/>
          <w:left w:val="nil"/>
          <w:bottom w:val="nil"/>
          <w:right w:val="nil"/>
          <w:between w:val="nil"/>
        </w:pBdr>
        <w:tabs>
          <w:tab w:val="left" w:pos="426"/>
          <w:tab w:val="left" w:pos="708"/>
          <w:tab w:val="left" w:pos="993"/>
        </w:tabs>
        <w:autoSpaceDE/>
        <w:autoSpaceDN/>
        <w:spacing w:before="120" w:after="120"/>
        <w:ind w:left="0" w:firstLine="0"/>
        <w:contextualSpacing/>
        <w:rPr>
          <w:color w:val="000000"/>
          <w:sz w:val="24"/>
          <w:szCs w:val="24"/>
        </w:rPr>
      </w:pPr>
      <w:r w:rsidRPr="000B30F7">
        <w:rPr>
          <w:color w:val="000000"/>
          <w:sz w:val="24"/>
          <w:szCs w:val="24"/>
        </w:rPr>
        <w:t>NBR 16001(ABNT) – sistema de gestão da responsabilidade social</w:t>
      </w:r>
    </w:p>
    <w:p w:rsidR="000B30F7" w:rsidRPr="000B30F7" w:rsidRDefault="000B30F7" w:rsidP="000B30F7">
      <w:pPr>
        <w:pStyle w:val="PargrafodaLista"/>
        <w:widowControl/>
        <w:numPr>
          <w:ilvl w:val="0"/>
          <w:numId w:val="31"/>
        </w:numPr>
        <w:pBdr>
          <w:top w:val="nil"/>
          <w:left w:val="nil"/>
          <w:bottom w:val="nil"/>
          <w:right w:val="nil"/>
          <w:between w:val="nil"/>
        </w:pBdr>
        <w:tabs>
          <w:tab w:val="left" w:pos="426"/>
          <w:tab w:val="left" w:pos="708"/>
          <w:tab w:val="left" w:pos="993"/>
        </w:tabs>
        <w:autoSpaceDE/>
        <w:autoSpaceDN/>
        <w:spacing w:before="120" w:after="120"/>
        <w:ind w:left="0" w:firstLine="0"/>
        <w:contextualSpacing/>
        <w:rPr>
          <w:color w:val="000000"/>
          <w:sz w:val="24"/>
          <w:szCs w:val="24"/>
          <w:lang w:val="en-US"/>
        </w:rPr>
      </w:pPr>
      <w:proofErr w:type="spellStart"/>
      <w:r w:rsidRPr="000B30F7">
        <w:rPr>
          <w:color w:val="000000"/>
          <w:sz w:val="24"/>
          <w:szCs w:val="24"/>
          <w:lang w:val="en-US"/>
        </w:rPr>
        <w:t>Selo</w:t>
      </w:r>
      <w:proofErr w:type="spellEnd"/>
      <w:r w:rsidRPr="000B30F7">
        <w:rPr>
          <w:color w:val="000000"/>
          <w:sz w:val="24"/>
          <w:szCs w:val="24"/>
          <w:lang w:val="en-US"/>
        </w:rPr>
        <w:t xml:space="preserve"> Verde (FSC – Forest Stewardship Council) – madeira</w:t>
      </w:r>
    </w:p>
    <w:p w:rsidR="000B30F7" w:rsidRPr="000B30F7" w:rsidRDefault="000B30F7" w:rsidP="000B30F7">
      <w:pPr>
        <w:pStyle w:val="PargrafodaLista"/>
        <w:widowControl/>
        <w:numPr>
          <w:ilvl w:val="0"/>
          <w:numId w:val="31"/>
        </w:numPr>
        <w:pBdr>
          <w:top w:val="nil"/>
          <w:left w:val="nil"/>
          <w:bottom w:val="nil"/>
          <w:right w:val="nil"/>
          <w:between w:val="nil"/>
        </w:pBdr>
        <w:tabs>
          <w:tab w:val="left" w:pos="426"/>
          <w:tab w:val="left" w:pos="708"/>
          <w:tab w:val="left" w:pos="993"/>
        </w:tabs>
        <w:autoSpaceDE/>
        <w:autoSpaceDN/>
        <w:spacing w:before="120" w:after="120"/>
        <w:ind w:left="0" w:firstLine="0"/>
        <w:contextualSpacing/>
        <w:rPr>
          <w:color w:val="000000"/>
          <w:sz w:val="24"/>
          <w:szCs w:val="24"/>
        </w:rPr>
      </w:pPr>
      <w:r w:rsidRPr="000B30F7">
        <w:rPr>
          <w:color w:val="000000"/>
          <w:sz w:val="24"/>
          <w:szCs w:val="24"/>
        </w:rPr>
        <w:t>Classificação ENCE – eficiência energética</w:t>
      </w:r>
    </w:p>
    <w:p w:rsidR="000B30F7" w:rsidRPr="000B30F7" w:rsidRDefault="000B30F7" w:rsidP="000B30F7">
      <w:pPr>
        <w:pStyle w:val="PargrafodaLista"/>
        <w:widowControl/>
        <w:numPr>
          <w:ilvl w:val="0"/>
          <w:numId w:val="31"/>
        </w:numPr>
        <w:pBdr>
          <w:top w:val="nil"/>
          <w:left w:val="nil"/>
          <w:bottom w:val="nil"/>
          <w:right w:val="nil"/>
          <w:between w:val="nil"/>
        </w:pBdr>
        <w:tabs>
          <w:tab w:val="left" w:pos="426"/>
          <w:tab w:val="left" w:pos="708"/>
          <w:tab w:val="left" w:pos="993"/>
        </w:tabs>
        <w:autoSpaceDE/>
        <w:autoSpaceDN/>
        <w:spacing w:before="120" w:after="120"/>
        <w:ind w:left="0" w:firstLine="0"/>
        <w:contextualSpacing/>
        <w:rPr>
          <w:color w:val="000000"/>
          <w:sz w:val="24"/>
          <w:szCs w:val="24"/>
        </w:rPr>
      </w:pPr>
      <w:r w:rsidRPr="000B30F7">
        <w:rPr>
          <w:color w:val="000000"/>
          <w:sz w:val="24"/>
          <w:szCs w:val="24"/>
        </w:rPr>
        <w:t>Fundación Instituto de Desarrollo Regional</w:t>
      </w:r>
    </w:p>
    <w:p w:rsidR="000B30F7" w:rsidRPr="000B30F7" w:rsidRDefault="0050490B" w:rsidP="000B30F7">
      <w:pPr>
        <w:pStyle w:val="PargrafodaLista"/>
        <w:pBdr>
          <w:top w:val="nil"/>
          <w:left w:val="nil"/>
          <w:bottom w:val="nil"/>
          <w:right w:val="nil"/>
          <w:between w:val="nil"/>
        </w:pBdr>
        <w:tabs>
          <w:tab w:val="left" w:pos="426"/>
          <w:tab w:val="left" w:pos="708"/>
          <w:tab w:val="left" w:pos="1276"/>
        </w:tabs>
        <w:spacing w:before="120" w:after="120"/>
        <w:ind w:left="0"/>
        <w:rPr>
          <w:color w:val="000000"/>
          <w:sz w:val="24"/>
          <w:szCs w:val="24"/>
        </w:rPr>
      </w:pPr>
      <w:hyperlink r:id="rId20">
        <w:r w:rsidR="000B30F7" w:rsidRPr="000B30F7">
          <w:rPr>
            <w:color w:val="000000"/>
            <w:sz w:val="24"/>
            <w:szCs w:val="24"/>
          </w:rPr>
          <w:t>http://www.fidr.org.ar/</w:t>
        </w:r>
      </w:hyperlink>
    </w:p>
    <w:p w:rsidR="000B30F7" w:rsidRPr="000B30F7" w:rsidRDefault="000B30F7" w:rsidP="000B30F7">
      <w:pPr>
        <w:pStyle w:val="PargrafodaLista"/>
        <w:widowControl/>
        <w:numPr>
          <w:ilvl w:val="0"/>
          <w:numId w:val="31"/>
        </w:numPr>
        <w:pBdr>
          <w:top w:val="nil"/>
          <w:left w:val="nil"/>
          <w:bottom w:val="nil"/>
          <w:right w:val="nil"/>
          <w:between w:val="nil"/>
        </w:pBdr>
        <w:tabs>
          <w:tab w:val="left" w:pos="426"/>
          <w:tab w:val="left" w:pos="708"/>
          <w:tab w:val="left" w:pos="993"/>
        </w:tabs>
        <w:autoSpaceDE/>
        <w:autoSpaceDN/>
        <w:spacing w:before="120" w:after="120"/>
        <w:ind w:left="0" w:firstLine="0"/>
        <w:contextualSpacing/>
        <w:rPr>
          <w:color w:val="000000"/>
          <w:sz w:val="24"/>
          <w:szCs w:val="24"/>
        </w:rPr>
      </w:pPr>
      <w:r w:rsidRPr="000B30F7">
        <w:rPr>
          <w:color w:val="000000"/>
          <w:sz w:val="24"/>
          <w:szCs w:val="24"/>
        </w:rPr>
        <w:t>Projeto Prefeito Amigo da Criança (Fundação Abrinq)</w:t>
      </w:r>
    </w:p>
    <w:p w:rsidR="000B30F7" w:rsidRPr="000B30F7" w:rsidRDefault="0050490B" w:rsidP="000B30F7">
      <w:pPr>
        <w:pStyle w:val="PargrafodaLista"/>
        <w:pBdr>
          <w:top w:val="nil"/>
          <w:left w:val="nil"/>
          <w:bottom w:val="nil"/>
          <w:right w:val="nil"/>
          <w:between w:val="nil"/>
        </w:pBdr>
        <w:tabs>
          <w:tab w:val="left" w:pos="426"/>
          <w:tab w:val="left" w:pos="708"/>
          <w:tab w:val="left" w:pos="1276"/>
        </w:tabs>
        <w:spacing w:before="120" w:after="120"/>
        <w:ind w:left="0"/>
        <w:rPr>
          <w:color w:val="000000"/>
          <w:sz w:val="24"/>
          <w:szCs w:val="24"/>
        </w:rPr>
      </w:pPr>
      <w:hyperlink r:id="rId21">
        <w:r w:rsidR="000B30F7" w:rsidRPr="000B30F7">
          <w:rPr>
            <w:color w:val="000000"/>
            <w:sz w:val="24"/>
            <w:szCs w:val="24"/>
          </w:rPr>
          <w:t>http://www.fundabrinq.org.br/projeto.php?id=18</w:t>
        </w:r>
      </w:hyperlink>
    </w:p>
    <w:p w:rsidR="000B30F7" w:rsidRPr="000B30F7" w:rsidRDefault="000B30F7" w:rsidP="000B30F7">
      <w:pPr>
        <w:pStyle w:val="PargrafodaLista"/>
        <w:widowControl/>
        <w:numPr>
          <w:ilvl w:val="0"/>
          <w:numId w:val="31"/>
        </w:numPr>
        <w:pBdr>
          <w:top w:val="nil"/>
          <w:left w:val="nil"/>
          <w:bottom w:val="nil"/>
          <w:right w:val="nil"/>
          <w:between w:val="nil"/>
        </w:pBdr>
        <w:tabs>
          <w:tab w:val="left" w:pos="426"/>
          <w:tab w:val="left" w:pos="708"/>
          <w:tab w:val="left" w:pos="993"/>
        </w:tabs>
        <w:autoSpaceDE/>
        <w:autoSpaceDN/>
        <w:spacing w:before="120" w:after="120"/>
        <w:ind w:left="0" w:firstLine="0"/>
        <w:contextualSpacing/>
        <w:rPr>
          <w:color w:val="000000"/>
          <w:sz w:val="24"/>
          <w:szCs w:val="24"/>
        </w:rPr>
      </w:pPr>
      <w:r w:rsidRPr="000B30F7">
        <w:rPr>
          <w:color w:val="000000"/>
          <w:sz w:val="24"/>
          <w:szCs w:val="24"/>
        </w:rPr>
        <w:t>Núcleo de Estudos e Tecnologias em Gestão Pública (UFRGS)</w:t>
      </w:r>
    </w:p>
    <w:p w:rsidR="000B30F7" w:rsidRPr="000B30F7" w:rsidRDefault="0050490B" w:rsidP="000B30F7">
      <w:pPr>
        <w:pStyle w:val="PargrafodaLista"/>
        <w:pBdr>
          <w:top w:val="nil"/>
          <w:left w:val="nil"/>
          <w:bottom w:val="nil"/>
          <w:right w:val="nil"/>
          <w:between w:val="nil"/>
        </w:pBdr>
        <w:tabs>
          <w:tab w:val="left" w:pos="426"/>
          <w:tab w:val="left" w:pos="708"/>
          <w:tab w:val="left" w:pos="1276"/>
        </w:tabs>
        <w:spacing w:before="120" w:after="120"/>
        <w:ind w:left="0"/>
        <w:rPr>
          <w:color w:val="000000"/>
          <w:sz w:val="24"/>
          <w:szCs w:val="24"/>
        </w:rPr>
      </w:pPr>
      <w:hyperlink r:id="rId22">
        <w:r w:rsidR="000B30F7" w:rsidRPr="000B30F7">
          <w:rPr>
            <w:color w:val="000000"/>
            <w:sz w:val="24"/>
            <w:szCs w:val="24"/>
          </w:rPr>
          <w:t>http://www.ufrgs.br/nutep/principal.php</w:t>
        </w:r>
      </w:hyperlink>
    </w:p>
    <w:p w:rsidR="000B30F7" w:rsidRPr="000B30F7" w:rsidRDefault="000B30F7" w:rsidP="000B30F7">
      <w:pPr>
        <w:pStyle w:val="PargrafodaLista"/>
        <w:widowControl/>
        <w:numPr>
          <w:ilvl w:val="0"/>
          <w:numId w:val="31"/>
        </w:numPr>
        <w:pBdr>
          <w:top w:val="nil"/>
          <w:left w:val="nil"/>
          <w:bottom w:val="nil"/>
          <w:right w:val="nil"/>
          <w:between w:val="nil"/>
        </w:pBdr>
        <w:tabs>
          <w:tab w:val="left" w:pos="426"/>
          <w:tab w:val="left" w:pos="708"/>
          <w:tab w:val="left" w:pos="993"/>
        </w:tabs>
        <w:autoSpaceDE/>
        <w:autoSpaceDN/>
        <w:spacing w:before="120" w:after="120"/>
        <w:ind w:left="0" w:firstLine="0"/>
        <w:contextualSpacing/>
        <w:rPr>
          <w:color w:val="000000"/>
          <w:sz w:val="24"/>
          <w:szCs w:val="24"/>
        </w:rPr>
      </w:pPr>
      <w:r w:rsidRPr="000B30F7">
        <w:rPr>
          <w:color w:val="000000"/>
          <w:sz w:val="24"/>
          <w:szCs w:val="24"/>
        </w:rPr>
        <w:t>Idéias para ação municipal (Instituto Pólis)</w:t>
      </w:r>
    </w:p>
    <w:p w:rsidR="000B30F7" w:rsidRPr="000B30F7" w:rsidRDefault="0050490B" w:rsidP="000B30F7">
      <w:pPr>
        <w:pStyle w:val="PargrafodaLista"/>
        <w:pBdr>
          <w:top w:val="nil"/>
          <w:left w:val="nil"/>
          <w:bottom w:val="nil"/>
          <w:right w:val="nil"/>
          <w:between w:val="nil"/>
        </w:pBdr>
        <w:tabs>
          <w:tab w:val="left" w:pos="426"/>
          <w:tab w:val="left" w:pos="708"/>
          <w:tab w:val="left" w:pos="1276"/>
        </w:tabs>
        <w:spacing w:before="120" w:after="120"/>
        <w:ind w:left="0"/>
        <w:rPr>
          <w:color w:val="000000"/>
          <w:sz w:val="24"/>
          <w:szCs w:val="24"/>
        </w:rPr>
      </w:pPr>
      <w:hyperlink r:id="rId23">
        <w:r w:rsidR="000B30F7" w:rsidRPr="000B30F7">
          <w:rPr>
            <w:color w:val="000000"/>
            <w:sz w:val="24"/>
            <w:szCs w:val="24"/>
          </w:rPr>
          <w:t>http://www.direitoacidade.org.br/publicacoes_interno.asp?codigo=54</w:t>
        </w:r>
      </w:hyperlink>
    </w:p>
    <w:p w:rsidR="000B30F7" w:rsidRPr="000B30F7" w:rsidRDefault="000B30F7" w:rsidP="000B30F7">
      <w:pPr>
        <w:pStyle w:val="PargrafodaLista"/>
        <w:widowControl/>
        <w:numPr>
          <w:ilvl w:val="0"/>
          <w:numId w:val="31"/>
        </w:numPr>
        <w:pBdr>
          <w:top w:val="nil"/>
          <w:left w:val="nil"/>
          <w:bottom w:val="nil"/>
          <w:right w:val="nil"/>
          <w:between w:val="nil"/>
        </w:pBdr>
        <w:tabs>
          <w:tab w:val="left" w:pos="426"/>
          <w:tab w:val="left" w:pos="708"/>
          <w:tab w:val="left" w:pos="993"/>
        </w:tabs>
        <w:autoSpaceDE/>
        <w:autoSpaceDN/>
        <w:spacing w:before="120" w:after="120"/>
        <w:ind w:left="0" w:firstLine="0"/>
        <w:contextualSpacing/>
        <w:rPr>
          <w:color w:val="000000"/>
          <w:sz w:val="24"/>
          <w:szCs w:val="24"/>
        </w:rPr>
      </w:pPr>
      <w:r w:rsidRPr="000B30F7">
        <w:rPr>
          <w:color w:val="000000"/>
          <w:sz w:val="24"/>
          <w:szCs w:val="24"/>
        </w:rPr>
        <w:t>Programa de Gestão Pública e Cidadania (FGV)</w:t>
      </w:r>
    </w:p>
    <w:p w:rsidR="000B30F7" w:rsidRPr="000B30F7" w:rsidRDefault="0050490B" w:rsidP="000B30F7">
      <w:pPr>
        <w:pStyle w:val="PargrafodaLista"/>
        <w:pBdr>
          <w:top w:val="nil"/>
          <w:left w:val="nil"/>
          <w:bottom w:val="nil"/>
          <w:right w:val="nil"/>
          <w:between w:val="nil"/>
        </w:pBdr>
        <w:tabs>
          <w:tab w:val="left" w:pos="426"/>
          <w:tab w:val="left" w:pos="708"/>
          <w:tab w:val="left" w:pos="1276"/>
        </w:tabs>
        <w:spacing w:before="120" w:after="120"/>
        <w:ind w:left="0"/>
        <w:rPr>
          <w:color w:val="000000"/>
          <w:sz w:val="24"/>
          <w:szCs w:val="24"/>
        </w:rPr>
      </w:pPr>
      <w:hyperlink r:id="rId24">
        <w:r w:rsidR="000B30F7" w:rsidRPr="000B30F7">
          <w:rPr>
            <w:color w:val="000000"/>
            <w:sz w:val="24"/>
            <w:szCs w:val="24"/>
          </w:rPr>
          <w:t>http://www.eaesp.fgvsp.br/Ceapginterna.aspx?PagId=ETKHMPRJ</w:t>
        </w:r>
      </w:hyperlink>
    </w:p>
    <w:p w:rsidR="000B30F7" w:rsidRPr="000B30F7" w:rsidRDefault="000B30F7" w:rsidP="000B30F7">
      <w:pPr>
        <w:pStyle w:val="PargrafodaLista"/>
        <w:widowControl/>
        <w:numPr>
          <w:ilvl w:val="0"/>
          <w:numId w:val="31"/>
        </w:numPr>
        <w:pBdr>
          <w:top w:val="nil"/>
          <w:left w:val="nil"/>
          <w:bottom w:val="nil"/>
          <w:right w:val="nil"/>
          <w:between w:val="nil"/>
        </w:pBdr>
        <w:tabs>
          <w:tab w:val="left" w:pos="426"/>
          <w:tab w:val="left" w:pos="708"/>
          <w:tab w:val="left" w:pos="993"/>
        </w:tabs>
        <w:autoSpaceDE/>
        <w:autoSpaceDN/>
        <w:spacing w:before="120" w:after="120"/>
        <w:ind w:left="0" w:firstLine="0"/>
        <w:contextualSpacing/>
        <w:rPr>
          <w:color w:val="000000"/>
          <w:sz w:val="24"/>
          <w:szCs w:val="24"/>
        </w:rPr>
      </w:pPr>
      <w:r w:rsidRPr="000B30F7">
        <w:rPr>
          <w:color w:val="000000"/>
          <w:sz w:val="24"/>
          <w:szCs w:val="24"/>
        </w:rPr>
        <w:t>Centro de Estudos em Sustentabilidade (FGV)</w:t>
      </w:r>
    </w:p>
    <w:p w:rsidR="000B30F7" w:rsidRPr="000B30F7" w:rsidRDefault="0050490B" w:rsidP="000B30F7">
      <w:pPr>
        <w:pStyle w:val="PargrafodaLista"/>
        <w:pBdr>
          <w:top w:val="nil"/>
          <w:left w:val="nil"/>
          <w:bottom w:val="nil"/>
          <w:right w:val="nil"/>
          <w:between w:val="nil"/>
        </w:pBdr>
        <w:tabs>
          <w:tab w:val="left" w:pos="426"/>
          <w:tab w:val="left" w:pos="708"/>
          <w:tab w:val="left" w:pos="1276"/>
        </w:tabs>
        <w:spacing w:before="120" w:after="120"/>
        <w:ind w:left="0"/>
        <w:rPr>
          <w:color w:val="000000"/>
          <w:sz w:val="24"/>
          <w:szCs w:val="24"/>
        </w:rPr>
      </w:pPr>
      <w:hyperlink r:id="rId25">
        <w:r w:rsidR="000B30F7" w:rsidRPr="000B30F7">
          <w:rPr>
            <w:color w:val="000000"/>
            <w:sz w:val="24"/>
            <w:szCs w:val="24"/>
          </w:rPr>
          <w:t>http://www.gvces.com.br/</w:t>
        </w:r>
      </w:hyperlink>
    </w:p>
    <w:p w:rsidR="000B30F7" w:rsidRPr="000B30F7" w:rsidRDefault="000B30F7" w:rsidP="000B30F7">
      <w:pPr>
        <w:pStyle w:val="PargrafodaLista"/>
        <w:widowControl/>
        <w:numPr>
          <w:ilvl w:val="0"/>
          <w:numId w:val="31"/>
        </w:numPr>
        <w:pBdr>
          <w:top w:val="nil"/>
          <w:left w:val="nil"/>
          <w:bottom w:val="nil"/>
          <w:right w:val="nil"/>
          <w:between w:val="nil"/>
        </w:pBdr>
        <w:tabs>
          <w:tab w:val="left" w:pos="426"/>
          <w:tab w:val="left" w:pos="708"/>
          <w:tab w:val="left" w:pos="993"/>
        </w:tabs>
        <w:autoSpaceDE/>
        <w:autoSpaceDN/>
        <w:spacing w:before="120" w:after="120"/>
        <w:ind w:left="0" w:firstLine="0"/>
        <w:contextualSpacing/>
        <w:rPr>
          <w:color w:val="000000"/>
          <w:sz w:val="24"/>
          <w:szCs w:val="24"/>
        </w:rPr>
      </w:pPr>
      <w:r w:rsidRPr="000B30F7">
        <w:rPr>
          <w:color w:val="000000"/>
          <w:sz w:val="24"/>
          <w:szCs w:val="24"/>
        </w:rPr>
        <w:t>Catalogo Sustentável</w:t>
      </w:r>
    </w:p>
    <w:p w:rsidR="000B30F7" w:rsidRPr="000B30F7" w:rsidRDefault="0050490B" w:rsidP="000B30F7">
      <w:pPr>
        <w:tabs>
          <w:tab w:val="left" w:pos="426"/>
        </w:tabs>
        <w:spacing w:before="120" w:after="120"/>
        <w:jc w:val="both"/>
        <w:rPr>
          <w:color w:val="000000"/>
        </w:rPr>
      </w:pPr>
      <w:hyperlink r:id="rId26">
        <w:r w:rsidR="000B30F7" w:rsidRPr="000B30F7">
          <w:rPr>
            <w:color w:val="000000"/>
          </w:rPr>
          <w:t>http://www.catalogosustentavel.com.br/</w:t>
        </w:r>
      </w:hyperlink>
    </w:p>
    <w:p w:rsidR="000B30F7" w:rsidRPr="000B30F7" w:rsidRDefault="000B30F7" w:rsidP="000B30F7">
      <w:pPr>
        <w:pStyle w:val="PargrafodaLista"/>
        <w:widowControl/>
        <w:numPr>
          <w:ilvl w:val="2"/>
          <w:numId w:val="38"/>
        </w:numPr>
        <w:tabs>
          <w:tab w:val="left" w:pos="426"/>
        </w:tabs>
        <w:adjustRightInd w:val="0"/>
        <w:spacing w:before="120" w:after="120"/>
        <w:ind w:left="0" w:firstLine="0"/>
        <w:rPr>
          <w:rFonts w:eastAsiaTheme="minorHAnsi"/>
          <w:b/>
          <w:bCs/>
          <w:sz w:val="24"/>
        </w:rPr>
      </w:pPr>
      <w:r w:rsidRPr="000B30F7">
        <w:rPr>
          <w:rFonts w:eastAsiaTheme="minorHAnsi"/>
          <w:b/>
          <w:bCs/>
          <w:sz w:val="24"/>
        </w:rPr>
        <w:t>REQUISITOS INDISPENSÁVEIS PARA SEGURANÇA DAS INFORMAÇÕES</w:t>
      </w:r>
      <w:r w:rsidRPr="000B30F7">
        <w:rPr>
          <w:b/>
          <w:bCs/>
          <w:sz w:val="24"/>
          <w:szCs w:val="24"/>
        </w:rPr>
        <w:tab/>
      </w:r>
    </w:p>
    <w:p w:rsidR="000B30F7" w:rsidRPr="000B30F7" w:rsidRDefault="000B30F7" w:rsidP="000B30F7">
      <w:pPr>
        <w:tabs>
          <w:tab w:val="left" w:pos="426"/>
        </w:tabs>
        <w:spacing w:before="120" w:after="120"/>
        <w:jc w:val="both"/>
        <w:rPr>
          <w:rFonts w:eastAsiaTheme="minorHAnsi"/>
          <w:bCs/>
          <w:lang w:eastAsia="en-US"/>
        </w:rPr>
      </w:pPr>
      <w:r w:rsidRPr="000B30F7">
        <w:rPr>
          <w:rFonts w:eastAsiaTheme="minorHAnsi"/>
          <w:bCs/>
          <w:lang w:eastAsia="en-US"/>
        </w:rPr>
        <w:t>As informações contidas neste estudo são de domínio público, não havendo necessidade de previsão a assinatura de Termo de Compromisso de Sigilo e Confidencialidade.</w:t>
      </w:r>
    </w:p>
    <w:p w:rsidR="000B30F7" w:rsidRPr="000B30F7" w:rsidRDefault="000B30F7" w:rsidP="000B30F7">
      <w:pPr>
        <w:pStyle w:val="PargrafodaLista"/>
        <w:widowControl/>
        <w:numPr>
          <w:ilvl w:val="0"/>
          <w:numId w:val="39"/>
        </w:numPr>
        <w:tabs>
          <w:tab w:val="left" w:pos="426"/>
        </w:tabs>
        <w:adjustRightInd w:val="0"/>
        <w:spacing w:before="120" w:after="120"/>
        <w:ind w:left="0" w:firstLine="0"/>
        <w:rPr>
          <w:rFonts w:eastAsiaTheme="minorHAnsi"/>
          <w:b/>
          <w:bCs/>
          <w:sz w:val="24"/>
        </w:rPr>
      </w:pPr>
      <w:r w:rsidRPr="000B30F7">
        <w:rPr>
          <w:rFonts w:eastAsiaTheme="minorHAnsi"/>
          <w:b/>
          <w:bCs/>
          <w:sz w:val="24"/>
        </w:rPr>
        <w:t>DECLARAÇÃO DA VIABILIDADE DA CONTRATAÇÃO</w:t>
      </w:r>
    </w:p>
    <w:p w:rsidR="000B30F7" w:rsidRPr="000B30F7" w:rsidRDefault="000B30F7" w:rsidP="000B30F7">
      <w:pPr>
        <w:tabs>
          <w:tab w:val="left" w:pos="426"/>
        </w:tabs>
        <w:spacing w:before="120" w:after="120"/>
        <w:jc w:val="both"/>
        <w:rPr>
          <w:rFonts w:eastAsiaTheme="minorHAnsi"/>
          <w:bCs/>
          <w:lang w:eastAsia="en-US"/>
        </w:rPr>
      </w:pPr>
      <w:r w:rsidRPr="000B30F7">
        <w:rPr>
          <w:rFonts w:eastAsiaTheme="minorHAnsi"/>
          <w:bCs/>
          <w:lang w:eastAsia="en-US"/>
        </w:rPr>
        <w:t>O presente estudo levantou os elementos essenciais que irão compor o Projeto Básico e demonstrou ser viável a contratação demandada, cabendo ressaltar que os riscos envolvidos são administráveis e os custos previstos são compatíveis e se caracterizam pela economicidade.</w:t>
      </w:r>
    </w:p>
    <w:p w:rsidR="000B30F7" w:rsidRPr="00983D94" w:rsidRDefault="000B30F7" w:rsidP="000B30F7">
      <w:pPr>
        <w:pStyle w:val="PargrafodaLista"/>
        <w:widowControl/>
        <w:numPr>
          <w:ilvl w:val="0"/>
          <w:numId w:val="39"/>
        </w:numPr>
        <w:pBdr>
          <w:bottom w:val="single" w:sz="12" w:space="1" w:color="auto"/>
        </w:pBdr>
        <w:tabs>
          <w:tab w:val="left" w:pos="426"/>
          <w:tab w:val="left" w:pos="2760"/>
        </w:tabs>
        <w:adjustRightInd w:val="0"/>
        <w:spacing w:before="120" w:after="120"/>
        <w:ind w:left="0" w:firstLine="0"/>
        <w:rPr>
          <w:b/>
          <w:u w:val="single"/>
        </w:rPr>
      </w:pPr>
      <w:r w:rsidRPr="00983D94">
        <w:rPr>
          <w:rFonts w:eastAsiaTheme="minorHAnsi"/>
          <w:b/>
          <w:bCs/>
          <w:sz w:val="24"/>
        </w:rPr>
        <w:t>ASSINATURA DOS RESPONSÁVEIS PELA ELABORAÇÃO</w:t>
      </w:r>
    </w:p>
    <w:p w:rsidR="000B30F7" w:rsidRPr="000B30F7" w:rsidRDefault="000B30F7" w:rsidP="000B30F7">
      <w:pPr>
        <w:spacing w:before="120" w:after="120"/>
        <w:jc w:val="center"/>
        <w:rPr>
          <w:bCs/>
        </w:rPr>
      </w:pPr>
      <w:r w:rsidRPr="000B30F7">
        <w:rPr>
          <w:bCs/>
        </w:rPr>
        <w:t>Nome: Hudson Rodrigues de Souza</w:t>
      </w:r>
    </w:p>
    <w:p w:rsidR="000B30F7" w:rsidRPr="000B30F7" w:rsidRDefault="000B30F7" w:rsidP="000B30F7">
      <w:pPr>
        <w:spacing w:before="120" w:after="120"/>
        <w:jc w:val="center"/>
        <w:rPr>
          <w:bCs/>
        </w:rPr>
      </w:pPr>
      <w:r w:rsidRPr="000B30F7">
        <w:rPr>
          <w:bCs/>
        </w:rPr>
        <w:t>Cargo: Chefe de Projetos – Engenheiro Civil</w:t>
      </w:r>
    </w:p>
    <w:p w:rsidR="000B30F7" w:rsidRPr="000B30F7" w:rsidRDefault="000B30F7" w:rsidP="000B30F7">
      <w:pPr>
        <w:spacing w:before="120" w:after="120"/>
        <w:jc w:val="center"/>
        <w:rPr>
          <w:bCs/>
        </w:rPr>
      </w:pPr>
      <w:r w:rsidRPr="000B30F7">
        <w:rPr>
          <w:bCs/>
        </w:rPr>
        <w:t>CREA/RJ: 2014102052</w:t>
      </w:r>
    </w:p>
    <w:p w:rsidR="000B30F7" w:rsidRPr="000B30F7" w:rsidRDefault="000B30F7" w:rsidP="000B30F7">
      <w:pPr>
        <w:spacing w:before="120" w:after="120"/>
        <w:jc w:val="center"/>
        <w:rPr>
          <w:bCs/>
        </w:rPr>
      </w:pPr>
      <w:r w:rsidRPr="000B30F7">
        <w:rPr>
          <w:bCs/>
        </w:rPr>
        <w:t>Mat.: 10/6265 SMPE</w:t>
      </w:r>
    </w:p>
    <w:p w:rsidR="000B30F7" w:rsidRDefault="000B30F7" w:rsidP="00EB208D">
      <w:pPr>
        <w:pStyle w:val="Corpodetexto"/>
        <w:spacing w:after="120"/>
        <w:jc w:val="center"/>
        <w:rPr>
          <w:b/>
          <w:noProof/>
          <w:color w:val="000000" w:themeColor="text1"/>
          <w:sz w:val="40"/>
          <w:u w:val="single"/>
        </w:rPr>
      </w:pPr>
      <w:r>
        <w:rPr>
          <w:b/>
          <w:noProof/>
          <w:color w:val="000000" w:themeColor="text1"/>
          <w:sz w:val="40"/>
          <w:u w:val="single"/>
        </w:rPr>
        <w:lastRenderedPageBreak/>
        <w:t>ANEXO G – DO TERMO DE REFERENCIA</w:t>
      </w:r>
    </w:p>
    <w:p w:rsidR="000B30F7" w:rsidRDefault="00003C57" w:rsidP="00EB208D">
      <w:pPr>
        <w:pStyle w:val="Corpodetexto"/>
        <w:spacing w:after="120"/>
        <w:jc w:val="center"/>
        <w:rPr>
          <w:b/>
          <w:noProof/>
          <w:color w:val="000000" w:themeColor="text1"/>
          <w:sz w:val="40"/>
          <w:u w:val="single"/>
        </w:rPr>
      </w:pPr>
      <w:r>
        <w:rPr>
          <w:b/>
          <w:noProof/>
          <w:color w:val="000000" w:themeColor="text1"/>
          <w:sz w:val="40"/>
          <w:u w:val="single"/>
        </w:rPr>
        <w:drawing>
          <wp:inline distT="0" distB="0" distL="0" distR="0">
            <wp:extent cx="5981700" cy="895350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81700" cy="8953500"/>
                    </a:xfrm>
                    <a:prstGeom prst="rect">
                      <a:avLst/>
                    </a:prstGeom>
                    <a:noFill/>
                    <a:ln>
                      <a:noFill/>
                    </a:ln>
                  </pic:spPr>
                </pic:pic>
              </a:graphicData>
            </a:graphic>
          </wp:inline>
        </w:drawing>
      </w:r>
    </w:p>
    <w:p w:rsidR="00BD7375" w:rsidRDefault="00BD7375" w:rsidP="00BD7375">
      <w:pPr>
        <w:pStyle w:val="Corpodetexto"/>
        <w:spacing w:after="120"/>
        <w:jc w:val="center"/>
        <w:rPr>
          <w:b/>
          <w:color w:val="000000" w:themeColor="text1"/>
          <w:sz w:val="40"/>
          <w:u w:val="single"/>
        </w:rPr>
      </w:pPr>
      <w:r>
        <w:rPr>
          <w:b/>
          <w:noProof/>
          <w:color w:val="000000" w:themeColor="text1"/>
          <w:sz w:val="40"/>
          <w:u w:val="single"/>
        </w:rPr>
        <w:lastRenderedPageBreak/>
        <w:t xml:space="preserve">ANEXO </w:t>
      </w:r>
      <w:r w:rsidR="000B30F7">
        <w:rPr>
          <w:b/>
          <w:noProof/>
          <w:color w:val="000000" w:themeColor="text1"/>
          <w:sz w:val="40"/>
          <w:u w:val="single"/>
        </w:rPr>
        <w:t>H</w:t>
      </w:r>
      <w:r>
        <w:rPr>
          <w:b/>
          <w:noProof/>
          <w:color w:val="000000" w:themeColor="text1"/>
          <w:sz w:val="40"/>
          <w:u w:val="single"/>
        </w:rPr>
        <w:t xml:space="preserve"> – DO TERMO DE REFERENCIA</w:t>
      </w:r>
    </w:p>
    <w:p w:rsidR="00BD7375" w:rsidRDefault="00BD7375" w:rsidP="00EB208D">
      <w:pPr>
        <w:pStyle w:val="Corpodetexto"/>
        <w:spacing w:after="120"/>
        <w:jc w:val="center"/>
        <w:rPr>
          <w:b/>
          <w:color w:val="000000" w:themeColor="text1"/>
          <w:sz w:val="40"/>
          <w:u w:val="single"/>
        </w:rPr>
      </w:pPr>
    </w:p>
    <w:p w:rsidR="003A2610" w:rsidRDefault="003A2610"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462DC" w:rsidP="00EB208D">
      <w:pPr>
        <w:pStyle w:val="Corpodetexto"/>
        <w:spacing w:after="120"/>
        <w:jc w:val="center"/>
        <w:rPr>
          <w:b/>
          <w:color w:val="000000" w:themeColor="text1"/>
          <w:sz w:val="40"/>
          <w:u w:val="single"/>
        </w:rPr>
      </w:pPr>
      <w:r>
        <w:rPr>
          <w:b/>
          <w:noProof/>
          <w:color w:val="000000" w:themeColor="text1"/>
          <w:sz w:val="40"/>
          <w:u w:val="single"/>
        </w:rPr>
        <w:drawing>
          <wp:anchor distT="0" distB="0" distL="114300" distR="114300" simplePos="0" relativeHeight="251660288" behindDoc="1" locked="0" layoutInCell="1" allowOverlap="1" wp14:anchorId="2C07B496" wp14:editId="3EA79C4F">
            <wp:simplePos x="0" y="0"/>
            <wp:positionH relativeFrom="column">
              <wp:posOffset>-1112902</wp:posOffset>
            </wp:positionH>
            <wp:positionV relativeFrom="paragraph">
              <wp:posOffset>323596</wp:posOffset>
            </wp:positionV>
            <wp:extent cx="8190489" cy="5791703"/>
            <wp:effectExtent l="0" t="635" r="635" b="635"/>
            <wp:wrapNone/>
            <wp:docPr id="46" name="Imagem 46" descr="C:\Users\Usuario\Downloads\ilovepdf_pages-to-jpg (9)\ilovepdf_merged (22)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uario\Downloads\ilovepdf_pages-to-jpg (9)\ilovepdf_merged (22)_page-000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16200000">
                      <a:off x="0" y="0"/>
                      <a:ext cx="8189259" cy="579083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C15D4" w:rsidRDefault="007C15D4" w:rsidP="00EB208D">
      <w:pPr>
        <w:pStyle w:val="Corpodetexto"/>
        <w:spacing w:after="120"/>
        <w:jc w:val="center"/>
        <w:rPr>
          <w:b/>
          <w:color w:val="000000" w:themeColor="text1"/>
          <w:sz w:val="40"/>
          <w:u w:val="single"/>
        </w:rPr>
      </w:pPr>
    </w:p>
    <w:p w:rsidR="007462DC" w:rsidRDefault="007462DC" w:rsidP="00EB208D">
      <w:pPr>
        <w:pStyle w:val="Corpodetexto"/>
        <w:spacing w:after="120"/>
        <w:jc w:val="center"/>
        <w:rPr>
          <w:b/>
          <w:color w:val="000000" w:themeColor="text1"/>
          <w:sz w:val="40"/>
          <w:u w:val="single"/>
        </w:rPr>
      </w:pPr>
      <w:r>
        <w:rPr>
          <w:b/>
          <w:noProof/>
          <w:color w:val="000000" w:themeColor="text1"/>
          <w:sz w:val="40"/>
          <w:u w:val="single"/>
        </w:rPr>
        <w:lastRenderedPageBreak/>
        <w:drawing>
          <wp:inline distT="0" distB="0" distL="0" distR="0">
            <wp:extent cx="8502550" cy="6012823"/>
            <wp:effectExtent l="6350" t="0" r="635" b="635"/>
            <wp:docPr id="47" name="Imagem 47" descr="C:\Users\Usuario\Downloads\ilovepdf_pages-to-jpg (9)\ilovepdf_merged (22)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uario\Downloads\ilovepdf_pages-to-jpg (9)\ilovepdf_merged (22)_page-0002.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16200000">
                      <a:off x="0" y="0"/>
                      <a:ext cx="8506847" cy="6015862"/>
                    </a:xfrm>
                    <a:prstGeom prst="rect">
                      <a:avLst/>
                    </a:prstGeom>
                    <a:noFill/>
                    <a:ln>
                      <a:noFill/>
                    </a:ln>
                  </pic:spPr>
                </pic:pic>
              </a:graphicData>
            </a:graphic>
          </wp:inline>
        </w:drawing>
      </w:r>
    </w:p>
    <w:p w:rsidR="007462DC" w:rsidRDefault="007462DC" w:rsidP="00EB208D">
      <w:pPr>
        <w:pStyle w:val="Corpodetexto"/>
        <w:spacing w:after="120"/>
        <w:jc w:val="center"/>
        <w:rPr>
          <w:b/>
          <w:color w:val="000000" w:themeColor="text1"/>
          <w:sz w:val="40"/>
          <w:u w:val="single"/>
        </w:rPr>
      </w:pPr>
    </w:p>
    <w:p w:rsidR="007462DC" w:rsidRDefault="007462DC" w:rsidP="00EB208D">
      <w:pPr>
        <w:pStyle w:val="Corpodetexto"/>
        <w:spacing w:after="120"/>
        <w:jc w:val="center"/>
        <w:rPr>
          <w:b/>
          <w:color w:val="000000" w:themeColor="text1"/>
          <w:sz w:val="40"/>
          <w:u w:val="single"/>
        </w:rPr>
      </w:pPr>
    </w:p>
    <w:p w:rsidR="007462DC" w:rsidRDefault="007462DC" w:rsidP="00EB208D">
      <w:pPr>
        <w:pStyle w:val="Corpodetexto"/>
        <w:spacing w:after="120"/>
        <w:jc w:val="center"/>
        <w:rPr>
          <w:b/>
          <w:color w:val="000000" w:themeColor="text1"/>
          <w:sz w:val="40"/>
          <w:u w:val="single"/>
        </w:rPr>
      </w:pPr>
      <w:r>
        <w:rPr>
          <w:b/>
          <w:noProof/>
          <w:color w:val="000000" w:themeColor="text1"/>
          <w:sz w:val="40"/>
          <w:u w:val="single"/>
        </w:rPr>
        <w:lastRenderedPageBreak/>
        <w:drawing>
          <wp:inline distT="0" distB="0" distL="0" distR="0">
            <wp:extent cx="8486509" cy="6001479"/>
            <wp:effectExtent l="4127" t="0" r="0" b="0"/>
            <wp:docPr id="48" name="Imagem 48" descr="C:\Users\Usuario\Downloads\ilovepdf_pages-to-jpg (9)\ilovepdf_merged (22)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uario\Downloads\ilovepdf_pages-to-jpg (9)\ilovepdf_merged (22)_page-0003.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16200000">
                      <a:off x="0" y="0"/>
                      <a:ext cx="8485875" cy="6001031"/>
                    </a:xfrm>
                    <a:prstGeom prst="rect">
                      <a:avLst/>
                    </a:prstGeom>
                    <a:noFill/>
                    <a:ln>
                      <a:noFill/>
                    </a:ln>
                  </pic:spPr>
                </pic:pic>
              </a:graphicData>
            </a:graphic>
          </wp:inline>
        </w:drawing>
      </w:r>
    </w:p>
    <w:p w:rsidR="007462DC" w:rsidRDefault="007462DC" w:rsidP="00EB208D">
      <w:pPr>
        <w:pStyle w:val="Corpodetexto"/>
        <w:spacing w:after="120"/>
        <w:jc w:val="center"/>
        <w:rPr>
          <w:b/>
          <w:color w:val="000000" w:themeColor="text1"/>
          <w:sz w:val="40"/>
          <w:u w:val="single"/>
        </w:rPr>
      </w:pPr>
    </w:p>
    <w:p w:rsidR="007462DC" w:rsidRDefault="007462DC" w:rsidP="00EB208D">
      <w:pPr>
        <w:pStyle w:val="Corpodetexto"/>
        <w:spacing w:after="120"/>
        <w:jc w:val="center"/>
        <w:rPr>
          <w:b/>
          <w:color w:val="000000" w:themeColor="text1"/>
          <w:sz w:val="40"/>
          <w:u w:val="single"/>
        </w:rPr>
      </w:pPr>
    </w:p>
    <w:p w:rsidR="007D5C86" w:rsidRPr="000B43FE" w:rsidRDefault="007D5C86" w:rsidP="00D13171">
      <w:pPr>
        <w:tabs>
          <w:tab w:val="left" w:pos="5087"/>
        </w:tabs>
        <w:jc w:val="center"/>
        <w:rPr>
          <w:i/>
          <w:color w:val="000000" w:themeColor="text1"/>
          <w:u w:val="single"/>
        </w:rPr>
      </w:pPr>
      <w:r w:rsidRPr="000B43FE">
        <w:rPr>
          <w:b/>
          <w:bCs/>
          <w:color w:val="000000" w:themeColor="text1"/>
        </w:rPr>
        <w:lastRenderedPageBreak/>
        <w:t>EDITAL</w:t>
      </w:r>
    </w:p>
    <w:p w:rsidR="007D5C86" w:rsidRPr="000B43FE" w:rsidRDefault="007D5C86" w:rsidP="007D5C86">
      <w:pPr>
        <w:jc w:val="center"/>
        <w:rPr>
          <w:b/>
          <w:bCs/>
          <w:color w:val="000000" w:themeColor="text1"/>
        </w:rPr>
      </w:pPr>
    </w:p>
    <w:p w:rsidR="007D5C86" w:rsidRPr="000B43FE" w:rsidRDefault="007D5C86" w:rsidP="007D5C86">
      <w:pPr>
        <w:jc w:val="center"/>
        <w:rPr>
          <w:b/>
          <w:color w:val="000000" w:themeColor="text1"/>
        </w:rPr>
      </w:pPr>
      <w:r w:rsidRPr="000B43FE">
        <w:rPr>
          <w:b/>
          <w:bCs/>
          <w:color w:val="000000" w:themeColor="text1"/>
        </w:rPr>
        <w:t xml:space="preserve">TOMADA DE PREÇOS </w:t>
      </w:r>
      <w:r w:rsidR="00B23893">
        <w:rPr>
          <w:b/>
          <w:bCs/>
          <w:color w:val="000000" w:themeColor="text1"/>
        </w:rPr>
        <w:t>003</w:t>
      </w:r>
      <w:r w:rsidRPr="000B43FE">
        <w:rPr>
          <w:b/>
          <w:color w:val="000000" w:themeColor="text1"/>
        </w:rPr>
        <w:t>/202</w:t>
      </w:r>
      <w:r w:rsidR="00983D94">
        <w:rPr>
          <w:b/>
          <w:color w:val="000000" w:themeColor="text1"/>
        </w:rPr>
        <w:t>3</w:t>
      </w:r>
    </w:p>
    <w:p w:rsidR="007D5C86" w:rsidRPr="000B43FE" w:rsidRDefault="007D5C86" w:rsidP="007D5C86">
      <w:pPr>
        <w:jc w:val="center"/>
        <w:rPr>
          <w:b/>
          <w:color w:val="000000" w:themeColor="text1"/>
        </w:rPr>
      </w:pPr>
    </w:p>
    <w:p w:rsidR="007D5C86" w:rsidRPr="000B43FE" w:rsidRDefault="007D5C86" w:rsidP="007D5C86">
      <w:pPr>
        <w:tabs>
          <w:tab w:val="left" w:pos="4067"/>
        </w:tabs>
        <w:ind w:right="18"/>
        <w:jc w:val="center"/>
        <w:rPr>
          <w:color w:val="000000" w:themeColor="text1"/>
        </w:rPr>
      </w:pPr>
      <w:r w:rsidRPr="000B43FE">
        <w:rPr>
          <w:b/>
          <w:color w:val="000000" w:themeColor="text1"/>
        </w:rPr>
        <w:t>ANEXO II</w:t>
      </w:r>
    </w:p>
    <w:p w:rsidR="007D5C86" w:rsidRPr="000B43FE" w:rsidRDefault="007D5C86" w:rsidP="007D5C86">
      <w:pPr>
        <w:pStyle w:val="Ttulo2"/>
        <w:ind w:left="-851" w:firstLine="851"/>
        <w:rPr>
          <w:bCs/>
          <w:color w:val="000000" w:themeColor="text1"/>
          <w:szCs w:val="24"/>
        </w:rPr>
      </w:pPr>
      <w:r w:rsidRPr="000B43FE">
        <w:rPr>
          <w:bCs/>
          <w:color w:val="000000" w:themeColor="text1"/>
          <w:szCs w:val="24"/>
        </w:rPr>
        <w:t>EMPRESA: ___________________________________________________________________</w:t>
      </w:r>
    </w:p>
    <w:p w:rsidR="007D5C86" w:rsidRPr="000B43FE" w:rsidRDefault="007D5C86" w:rsidP="007D5C86">
      <w:pPr>
        <w:rPr>
          <w:b/>
          <w:bCs/>
          <w:color w:val="000000" w:themeColor="text1"/>
        </w:rPr>
      </w:pPr>
    </w:p>
    <w:p w:rsidR="007D5C86" w:rsidRPr="000B43FE" w:rsidRDefault="007D5C86" w:rsidP="007D5C86">
      <w:pPr>
        <w:ind w:left="-851" w:firstLine="851"/>
        <w:rPr>
          <w:b/>
          <w:bCs/>
          <w:color w:val="000000" w:themeColor="text1"/>
        </w:rPr>
      </w:pPr>
      <w:r w:rsidRPr="000B43FE">
        <w:rPr>
          <w:b/>
          <w:bCs/>
          <w:color w:val="000000" w:themeColor="text1"/>
        </w:rPr>
        <w:t>Endereço: _____________________________________________________________________</w:t>
      </w:r>
    </w:p>
    <w:p w:rsidR="007D5C86" w:rsidRPr="000B43FE" w:rsidRDefault="007D5C86" w:rsidP="007D5C86">
      <w:pPr>
        <w:rPr>
          <w:b/>
          <w:bCs/>
          <w:color w:val="000000" w:themeColor="text1"/>
        </w:rPr>
      </w:pPr>
    </w:p>
    <w:p w:rsidR="007D5C86" w:rsidRPr="000B43FE" w:rsidRDefault="007D5C86" w:rsidP="007D5C86">
      <w:pPr>
        <w:ind w:left="-851" w:firstLine="851"/>
        <w:rPr>
          <w:b/>
          <w:bCs/>
          <w:color w:val="000000" w:themeColor="text1"/>
        </w:rPr>
      </w:pPr>
      <w:r w:rsidRPr="000B43FE">
        <w:rPr>
          <w:b/>
          <w:bCs/>
          <w:color w:val="000000" w:themeColor="text1"/>
        </w:rPr>
        <w:t>Cidade: ___________________Estado: _____________________</w:t>
      </w:r>
      <w:proofErr w:type="spellStart"/>
      <w:r w:rsidRPr="000B43FE">
        <w:rPr>
          <w:b/>
          <w:bCs/>
          <w:color w:val="000000" w:themeColor="text1"/>
        </w:rPr>
        <w:t>Tel</w:t>
      </w:r>
      <w:proofErr w:type="spellEnd"/>
      <w:r w:rsidRPr="000B43FE">
        <w:rPr>
          <w:b/>
          <w:bCs/>
          <w:color w:val="000000" w:themeColor="text1"/>
        </w:rPr>
        <w:t>: ____________________</w:t>
      </w:r>
    </w:p>
    <w:p w:rsidR="007D5C86" w:rsidRPr="000B43FE" w:rsidRDefault="007D5C86" w:rsidP="007D5C86">
      <w:pPr>
        <w:rPr>
          <w:b/>
          <w:bCs/>
          <w:color w:val="000000" w:themeColor="text1"/>
        </w:rPr>
      </w:pPr>
    </w:p>
    <w:p w:rsidR="007D5C86" w:rsidRPr="000B43FE" w:rsidRDefault="007D5C86" w:rsidP="007D5C86">
      <w:pPr>
        <w:ind w:left="-851" w:firstLine="851"/>
        <w:rPr>
          <w:b/>
          <w:bCs/>
          <w:color w:val="000000" w:themeColor="text1"/>
        </w:rPr>
      </w:pPr>
      <w:r w:rsidRPr="000B43FE">
        <w:rPr>
          <w:b/>
          <w:bCs/>
          <w:color w:val="000000" w:themeColor="text1"/>
        </w:rPr>
        <w:t>CNPJ: ____________________________ Inscrição Estadual:___________________________</w:t>
      </w:r>
    </w:p>
    <w:p w:rsidR="007D5C86" w:rsidRPr="000B43FE" w:rsidRDefault="007D5C86" w:rsidP="007D5C86">
      <w:pPr>
        <w:ind w:left="-851" w:firstLine="851"/>
        <w:rPr>
          <w:b/>
          <w:bCs/>
          <w:color w:val="000000" w:themeColor="text1"/>
        </w:rPr>
      </w:pPr>
    </w:p>
    <w:p w:rsidR="007D5C86" w:rsidRPr="000B43FE" w:rsidRDefault="007D5C86" w:rsidP="007D5C86">
      <w:pPr>
        <w:ind w:left="-851" w:firstLine="851"/>
        <w:rPr>
          <w:b/>
          <w:bCs/>
          <w:color w:val="000000" w:themeColor="text1"/>
        </w:rPr>
      </w:pPr>
      <w:r w:rsidRPr="000B43FE">
        <w:rPr>
          <w:b/>
          <w:bCs/>
          <w:color w:val="000000" w:themeColor="text1"/>
        </w:rPr>
        <w:t>E-</w:t>
      </w:r>
      <w:r w:rsidR="00D13171" w:rsidRPr="000B43FE">
        <w:rPr>
          <w:b/>
          <w:bCs/>
          <w:color w:val="000000" w:themeColor="text1"/>
        </w:rPr>
        <w:t>M</w:t>
      </w:r>
      <w:r w:rsidRPr="000B43FE">
        <w:rPr>
          <w:b/>
          <w:bCs/>
          <w:color w:val="000000" w:themeColor="text1"/>
        </w:rPr>
        <w:t>AIL:______________________________________________________________________</w:t>
      </w:r>
    </w:p>
    <w:p w:rsidR="007D5C86" w:rsidRPr="000B43FE" w:rsidRDefault="007D5C86" w:rsidP="007D5C86">
      <w:pPr>
        <w:ind w:left="-851"/>
        <w:rPr>
          <w:b/>
          <w:bCs/>
          <w:color w:val="000000" w:themeColor="text1"/>
        </w:rPr>
      </w:pP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4678"/>
        <w:gridCol w:w="709"/>
        <w:gridCol w:w="1134"/>
        <w:gridCol w:w="2126"/>
      </w:tblGrid>
      <w:tr w:rsidR="000B43FE" w:rsidRPr="000B43FE" w:rsidTr="00A206AF">
        <w:trPr>
          <w:cantSplit/>
          <w:trHeight w:val="314"/>
        </w:trPr>
        <w:tc>
          <w:tcPr>
            <w:tcW w:w="9356" w:type="dxa"/>
            <w:gridSpan w:val="5"/>
            <w:tcBorders>
              <w:top w:val="single" w:sz="4" w:space="0" w:color="auto"/>
            </w:tcBorders>
            <w:shd w:val="clear" w:color="auto" w:fill="CCFFCC"/>
            <w:vAlign w:val="center"/>
          </w:tcPr>
          <w:p w:rsidR="007D5C86" w:rsidRPr="000B43FE" w:rsidRDefault="007D5C86" w:rsidP="002F6934">
            <w:pPr>
              <w:jc w:val="center"/>
              <w:rPr>
                <w:b/>
                <w:bCs/>
                <w:color w:val="000000" w:themeColor="text1"/>
                <w:sz w:val="16"/>
                <w:szCs w:val="16"/>
              </w:rPr>
            </w:pPr>
            <w:r w:rsidRPr="000B43FE">
              <w:rPr>
                <w:b/>
                <w:bCs/>
                <w:color w:val="000000" w:themeColor="text1"/>
                <w:sz w:val="16"/>
                <w:szCs w:val="16"/>
              </w:rPr>
              <w:t>OBJETO GLOBAL</w:t>
            </w:r>
          </w:p>
        </w:tc>
      </w:tr>
      <w:tr w:rsidR="000B43FE" w:rsidRPr="000B43FE" w:rsidTr="00A206AF">
        <w:trPr>
          <w:cantSplit/>
          <w:trHeight w:val="314"/>
        </w:trPr>
        <w:tc>
          <w:tcPr>
            <w:tcW w:w="709" w:type="dxa"/>
            <w:tcBorders>
              <w:top w:val="single" w:sz="4" w:space="0" w:color="auto"/>
            </w:tcBorders>
            <w:shd w:val="clear" w:color="auto" w:fill="CCFFCC"/>
            <w:vAlign w:val="center"/>
          </w:tcPr>
          <w:p w:rsidR="007D5C86" w:rsidRPr="000B43FE" w:rsidRDefault="007D5C86" w:rsidP="00A206AF">
            <w:pPr>
              <w:ind w:right="-70" w:hanging="70"/>
              <w:jc w:val="center"/>
              <w:rPr>
                <w:b/>
                <w:bCs/>
                <w:color w:val="000000" w:themeColor="text1"/>
                <w:sz w:val="20"/>
              </w:rPr>
            </w:pPr>
            <w:r w:rsidRPr="000B43FE">
              <w:rPr>
                <w:b/>
                <w:bCs/>
                <w:color w:val="000000" w:themeColor="text1"/>
                <w:sz w:val="20"/>
              </w:rPr>
              <w:t>ITEM</w:t>
            </w:r>
          </w:p>
        </w:tc>
        <w:tc>
          <w:tcPr>
            <w:tcW w:w="4678" w:type="dxa"/>
            <w:tcBorders>
              <w:top w:val="single" w:sz="4" w:space="0" w:color="auto"/>
            </w:tcBorders>
            <w:shd w:val="clear" w:color="auto" w:fill="CCFFCC"/>
            <w:vAlign w:val="center"/>
          </w:tcPr>
          <w:p w:rsidR="007D5C86" w:rsidRPr="000B43FE" w:rsidRDefault="007D5C86" w:rsidP="002F6934">
            <w:pPr>
              <w:jc w:val="center"/>
              <w:rPr>
                <w:b/>
                <w:bCs/>
                <w:color w:val="000000" w:themeColor="text1"/>
                <w:sz w:val="20"/>
              </w:rPr>
            </w:pPr>
            <w:r w:rsidRPr="000B43FE">
              <w:rPr>
                <w:b/>
                <w:bCs/>
                <w:color w:val="000000" w:themeColor="text1"/>
                <w:sz w:val="20"/>
              </w:rPr>
              <w:t>DESCRIÇÃO DA OBRA</w:t>
            </w:r>
          </w:p>
        </w:tc>
        <w:tc>
          <w:tcPr>
            <w:tcW w:w="709" w:type="dxa"/>
            <w:tcBorders>
              <w:top w:val="single" w:sz="4" w:space="0" w:color="auto"/>
            </w:tcBorders>
            <w:shd w:val="clear" w:color="auto" w:fill="CCFFCC"/>
            <w:vAlign w:val="center"/>
          </w:tcPr>
          <w:p w:rsidR="007D5C86" w:rsidRPr="000B43FE" w:rsidRDefault="007D5C86" w:rsidP="002F6934">
            <w:pPr>
              <w:jc w:val="center"/>
              <w:rPr>
                <w:b/>
                <w:bCs/>
                <w:color w:val="000000" w:themeColor="text1"/>
                <w:sz w:val="20"/>
              </w:rPr>
            </w:pPr>
            <w:r w:rsidRPr="000B43FE">
              <w:rPr>
                <w:b/>
                <w:bCs/>
                <w:color w:val="000000" w:themeColor="text1"/>
                <w:sz w:val="20"/>
              </w:rPr>
              <w:t>UND</w:t>
            </w:r>
          </w:p>
        </w:tc>
        <w:tc>
          <w:tcPr>
            <w:tcW w:w="1134" w:type="dxa"/>
            <w:tcBorders>
              <w:top w:val="single" w:sz="4" w:space="0" w:color="auto"/>
            </w:tcBorders>
            <w:shd w:val="clear" w:color="auto" w:fill="CCFFCC"/>
            <w:vAlign w:val="center"/>
          </w:tcPr>
          <w:p w:rsidR="007D5C86" w:rsidRPr="000B43FE" w:rsidRDefault="007D5C86" w:rsidP="002F6934">
            <w:pPr>
              <w:jc w:val="center"/>
              <w:rPr>
                <w:b/>
                <w:bCs/>
                <w:color w:val="000000" w:themeColor="text1"/>
                <w:sz w:val="20"/>
              </w:rPr>
            </w:pPr>
            <w:r w:rsidRPr="000B43FE">
              <w:rPr>
                <w:b/>
                <w:bCs/>
                <w:color w:val="000000" w:themeColor="text1"/>
                <w:sz w:val="20"/>
              </w:rPr>
              <w:t>QUANT.</w:t>
            </w:r>
          </w:p>
        </w:tc>
        <w:tc>
          <w:tcPr>
            <w:tcW w:w="2126" w:type="dxa"/>
            <w:tcBorders>
              <w:top w:val="single" w:sz="4" w:space="0" w:color="auto"/>
            </w:tcBorders>
            <w:shd w:val="clear" w:color="auto" w:fill="CCFFCC"/>
            <w:vAlign w:val="center"/>
          </w:tcPr>
          <w:p w:rsidR="007D5C86" w:rsidRPr="000B43FE" w:rsidRDefault="007D5C86" w:rsidP="002F6934">
            <w:pPr>
              <w:jc w:val="center"/>
              <w:rPr>
                <w:b/>
                <w:bCs/>
                <w:color w:val="000000" w:themeColor="text1"/>
                <w:sz w:val="20"/>
              </w:rPr>
            </w:pPr>
            <w:r w:rsidRPr="000B43FE">
              <w:rPr>
                <w:b/>
                <w:bCs/>
                <w:color w:val="000000" w:themeColor="text1"/>
                <w:sz w:val="20"/>
              </w:rPr>
              <w:t>VALOR GLOBAL</w:t>
            </w:r>
          </w:p>
        </w:tc>
      </w:tr>
      <w:tr w:rsidR="007462DC" w:rsidRPr="000B43FE" w:rsidTr="00A206AF">
        <w:trPr>
          <w:cantSplit/>
          <w:trHeight w:val="1428"/>
        </w:trPr>
        <w:tc>
          <w:tcPr>
            <w:tcW w:w="709" w:type="dxa"/>
            <w:shd w:val="clear" w:color="auto" w:fill="auto"/>
            <w:vAlign w:val="center"/>
          </w:tcPr>
          <w:p w:rsidR="007462DC" w:rsidRPr="000B43FE" w:rsidRDefault="007462DC" w:rsidP="00A206AF">
            <w:pPr>
              <w:ind w:right="-70" w:hanging="70"/>
              <w:jc w:val="center"/>
              <w:rPr>
                <w:b/>
                <w:color w:val="000000" w:themeColor="text1"/>
              </w:rPr>
            </w:pPr>
            <w:r w:rsidRPr="000B43FE">
              <w:rPr>
                <w:b/>
                <w:color w:val="000000" w:themeColor="text1"/>
                <w:sz w:val="20"/>
              </w:rPr>
              <w:t>ÚNICO</w:t>
            </w:r>
          </w:p>
        </w:tc>
        <w:tc>
          <w:tcPr>
            <w:tcW w:w="4678" w:type="dxa"/>
            <w:shd w:val="clear" w:color="auto" w:fill="auto"/>
            <w:vAlign w:val="center"/>
          </w:tcPr>
          <w:p w:rsidR="007462DC" w:rsidRPr="000B43FE" w:rsidRDefault="007462DC" w:rsidP="00A46BCD">
            <w:pPr>
              <w:pStyle w:val="PargrafodaLista"/>
              <w:ind w:left="0"/>
              <w:rPr>
                <w:color w:val="000000" w:themeColor="text1"/>
                <w:szCs w:val="20"/>
              </w:rPr>
            </w:pPr>
            <w:r w:rsidRPr="00775E67">
              <w:rPr>
                <w:b/>
                <w:color w:val="000000" w:themeColor="text1"/>
                <w:sz w:val="23"/>
                <w:szCs w:val="23"/>
                <w:u w:val="single"/>
              </w:rPr>
              <w:t>Contratação de empresa especializada na prestação de serviços de ENGENHARIA, para REFORMA da Escola Municipalizada Leopoldo Erthal, localidade rural denominada Distrito – 4º Distrito de Bom Jardim / RJ, atendendo a demanda da Secretaria de Educação</w:t>
            </w:r>
          </w:p>
        </w:tc>
        <w:tc>
          <w:tcPr>
            <w:tcW w:w="709" w:type="dxa"/>
            <w:vAlign w:val="center"/>
          </w:tcPr>
          <w:p w:rsidR="007462DC" w:rsidRPr="000B43FE" w:rsidRDefault="007462DC" w:rsidP="002F6934">
            <w:pPr>
              <w:ind w:right="18"/>
              <w:jc w:val="center"/>
              <w:rPr>
                <w:color w:val="000000" w:themeColor="text1"/>
                <w:lang w:val="pt-PT"/>
              </w:rPr>
            </w:pPr>
            <w:r w:rsidRPr="000B43FE">
              <w:rPr>
                <w:color w:val="000000" w:themeColor="text1"/>
                <w:lang w:val="pt-PT"/>
              </w:rPr>
              <w:t>UND</w:t>
            </w:r>
          </w:p>
        </w:tc>
        <w:tc>
          <w:tcPr>
            <w:tcW w:w="1134" w:type="dxa"/>
            <w:vAlign w:val="center"/>
          </w:tcPr>
          <w:p w:rsidR="007462DC" w:rsidRPr="000B43FE" w:rsidRDefault="007462DC" w:rsidP="002F6934">
            <w:pPr>
              <w:ind w:right="18"/>
              <w:jc w:val="center"/>
              <w:rPr>
                <w:color w:val="000000" w:themeColor="text1"/>
                <w:lang w:val="pt-PT"/>
              </w:rPr>
            </w:pPr>
            <w:r w:rsidRPr="000B43FE">
              <w:rPr>
                <w:color w:val="000000" w:themeColor="text1"/>
                <w:lang w:val="pt-PT"/>
              </w:rPr>
              <w:t>01</w:t>
            </w:r>
          </w:p>
        </w:tc>
        <w:tc>
          <w:tcPr>
            <w:tcW w:w="2126" w:type="dxa"/>
            <w:vAlign w:val="center"/>
          </w:tcPr>
          <w:p w:rsidR="007462DC" w:rsidRPr="000B43FE" w:rsidRDefault="007462DC" w:rsidP="002F6934">
            <w:pPr>
              <w:jc w:val="center"/>
              <w:rPr>
                <w:b/>
                <w:color w:val="000000" w:themeColor="text1"/>
              </w:rPr>
            </w:pPr>
          </w:p>
        </w:tc>
      </w:tr>
    </w:tbl>
    <w:p w:rsidR="007D5C86" w:rsidRPr="000B43FE" w:rsidRDefault="007D5C86" w:rsidP="007D5C86">
      <w:pPr>
        <w:ind w:left="-851"/>
        <w:rPr>
          <w:b/>
          <w:bCs/>
          <w:color w:val="000000" w:themeColor="text1"/>
        </w:rPr>
      </w:pPr>
    </w:p>
    <w:p w:rsidR="007D5C86" w:rsidRPr="000B43FE" w:rsidRDefault="007D5C86" w:rsidP="007D5C86">
      <w:pPr>
        <w:ind w:right="46"/>
        <w:jc w:val="both"/>
        <w:rPr>
          <w:b/>
          <w:color w:val="000000" w:themeColor="text1"/>
        </w:rPr>
      </w:pPr>
      <w:r w:rsidRPr="000B43FE">
        <w:rPr>
          <w:b/>
          <w:color w:val="000000" w:themeColor="text1"/>
        </w:rPr>
        <w:t>Declaro para os devidos fins que nos valores propostos são exequíveis e estão inclusos todos os custos operacionais, encargos previdenciários, trabalhistas, tributários, comerciais e quaisquer outros que incidam direta ou indiretamente na prestação de serviços, bem como declaro que tenho pleno conhecimento das condições e peculiaridades inerentes à natureza dos serviços, nos termos da súmula nº 1 de 19/06/2018 do Tribunal de Contas do Estado do Rio de Janeiro.</w:t>
      </w:r>
    </w:p>
    <w:p w:rsidR="007D5C86" w:rsidRPr="000B43FE" w:rsidRDefault="007D5C86" w:rsidP="007D5C86">
      <w:pPr>
        <w:rPr>
          <w:i/>
          <w:color w:val="000000" w:themeColor="text1"/>
        </w:rPr>
      </w:pPr>
    </w:p>
    <w:p w:rsidR="007D5C86" w:rsidRPr="000B43FE" w:rsidRDefault="007D5C86" w:rsidP="007D5C86">
      <w:pPr>
        <w:rPr>
          <w:i/>
          <w:color w:val="000000" w:themeColor="text1"/>
        </w:rPr>
      </w:pPr>
      <w:r w:rsidRPr="000B43FE">
        <w:rPr>
          <w:i/>
          <w:color w:val="000000" w:themeColor="text1"/>
        </w:rPr>
        <w:t xml:space="preserve">OBS: Anexar a Planilha Orçamentária, Cronograma Físico-Financeiro e </w:t>
      </w:r>
      <w:r w:rsidRPr="000B43FE">
        <w:rPr>
          <w:bCs/>
          <w:i/>
          <w:color w:val="000000" w:themeColor="text1"/>
        </w:rPr>
        <w:t>Demonstrativo da Composição do B.D.I</w:t>
      </w:r>
      <w:r w:rsidRPr="000B43FE">
        <w:rPr>
          <w:i/>
          <w:color w:val="000000" w:themeColor="text1"/>
        </w:rPr>
        <w:t xml:space="preserve"> devidamente preenchidos com todos os itens</w:t>
      </w:r>
    </w:p>
    <w:p w:rsidR="007D5C86" w:rsidRPr="000B43FE" w:rsidRDefault="007D5C86" w:rsidP="007D5C86">
      <w:pPr>
        <w:rPr>
          <w:b/>
          <w:bCs/>
          <w:color w:val="000000" w:themeColor="text1"/>
        </w:rPr>
      </w:pPr>
    </w:p>
    <w:p w:rsidR="007D5C86" w:rsidRPr="000B43FE" w:rsidRDefault="007D5C86" w:rsidP="007D5C86">
      <w:pPr>
        <w:ind w:right="46"/>
        <w:rPr>
          <w:color w:val="000000" w:themeColor="text1"/>
        </w:rPr>
      </w:pPr>
      <w:r w:rsidRPr="000B43FE">
        <w:rPr>
          <w:b/>
          <w:color w:val="000000" w:themeColor="text1"/>
        </w:rPr>
        <w:t xml:space="preserve">Validade da Proposta: </w:t>
      </w:r>
      <w:r w:rsidRPr="000B43FE">
        <w:rPr>
          <w:color w:val="000000" w:themeColor="text1"/>
        </w:rPr>
        <w:t xml:space="preserve">60 dias </w:t>
      </w:r>
    </w:p>
    <w:p w:rsidR="007D5C86" w:rsidRPr="000B43FE" w:rsidRDefault="007D5C86" w:rsidP="007D5C86">
      <w:pPr>
        <w:ind w:right="46"/>
        <w:rPr>
          <w:b/>
          <w:color w:val="000000" w:themeColor="text1"/>
        </w:rPr>
      </w:pPr>
      <w:r w:rsidRPr="000B43FE">
        <w:rPr>
          <w:b/>
          <w:color w:val="000000" w:themeColor="text1"/>
        </w:rPr>
        <w:t>________________________________________________________________</w:t>
      </w:r>
    </w:p>
    <w:p w:rsidR="007D5C86" w:rsidRPr="000B43FE" w:rsidRDefault="007D5C86" w:rsidP="007D5C86">
      <w:pPr>
        <w:ind w:right="46"/>
        <w:jc w:val="both"/>
        <w:rPr>
          <w:color w:val="000000" w:themeColor="text1"/>
        </w:rPr>
      </w:pPr>
      <w:r w:rsidRPr="000B43FE">
        <w:rPr>
          <w:color w:val="000000" w:themeColor="text1"/>
        </w:rPr>
        <w:t>Esta proposta deverá ser preenchida e enviada à PREFEITURA MUNICIPAL DE BOM JARDIM, devidamente assinada por responsável da firma informante, em envelope lacrado.</w:t>
      </w:r>
    </w:p>
    <w:p w:rsidR="007D5C86" w:rsidRPr="000B43FE" w:rsidRDefault="007D5C86" w:rsidP="007D5C86">
      <w:pPr>
        <w:ind w:right="46"/>
        <w:jc w:val="both"/>
        <w:rPr>
          <w:color w:val="000000" w:themeColor="text1"/>
        </w:rPr>
      </w:pPr>
    </w:p>
    <w:p w:rsidR="007D5C86" w:rsidRPr="000B43FE" w:rsidRDefault="007D5C86" w:rsidP="007D5C86">
      <w:pPr>
        <w:ind w:right="18"/>
        <w:jc w:val="center"/>
        <w:rPr>
          <w:color w:val="000000" w:themeColor="text1"/>
        </w:rPr>
      </w:pPr>
      <w:r w:rsidRPr="000B43FE">
        <w:rPr>
          <w:color w:val="000000" w:themeColor="text1"/>
        </w:rPr>
        <w:t xml:space="preserve">Bom Jardim/RJ, ______ de ___________________ </w:t>
      </w:r>
      <w:proofErr w:type="spellStart"/>
      <w:r w:rsidRPr="000B43FE">
        <w:rPr>
          <w:color w:val="000000" w:themeColor="text1"/>
        </w:rPr>
        <w:t>de</w:t>
      </w:r>
      <w:proofErr w:type="spellEnd"/>
      <w:r w:rsidRPr="000B43FE">
        <w:rPr>
          <w:color w:val="000000" w:themeColor="text1"/>
        </w:rPr>
        <w:t xml:space="preserve"> 202</w:t>
      </w:r>
      <w:r w:rsidR="00983D94">
        <w:rPr>
          <w:color w:val="000000" w:themeColor="text1"/>
        </w:rPr>
        <w:t>3</w:t>
      </w:r>
      <w:r w:rsidRPr="000B43FE">
        <w:rPr>
          <w:color w:val="000000" w:themeColor="text1"/>
        </w:rPr>
        <w:t>.</w:t>
      </w:r>
    </w:p>
    <w:p w:rsidR="007D5C86" w:rsidRPr="000B43FE" w:rsidRDefault="007D5C86" w:rsidP="007D5C86">
      <w:pPr>
        <w:ind w:right="18"/>
        <w:jc w:val="center"/>
        <w:rPr>
          <w:color w:val="000000" w:themeColor="text1"/>
        </w:rPr>
      </w:pPr>
    </w:p>
    <w:p w:rsidR="007D5C86" w:rsidRPr="000B43FE" w:rsidRDefault="007D5C86" w:rsidP="007D5C86">
      <w:pPr>
        <w:ind w:left="240" w:right="166"/>
        <w:jc w:val="center"/>
        <w:rPr>
          <w:color w:val="000000" w:themeColor="text1"/>
        </w:rPr>
      </w:pPr>
      <w:r w:rsidRPr="000B43FE">
        <w:rPr>
          <w:color w:val="000000" w:themeColor="text1"/>
        </w:rPr>
        <w:t>__________________________________________</w:t>
      </w:r>
    </w:p>
    <w:p w:rsidR="007D5C86" w:rsidRPr="000B43FE" w:rsidRDefault="007D5C86" w:rsidP="007D5C86">
      <w:pPr>
        <w:ind w:right="46"/>
        <w:jc w:val="center"/>
        <w:rPr>
          <w:color w:val="000000" w:themeColor="text1"/>
        </w:rPr>
      </w:pPr>
      <w:r w:rsidRPr="000B43FE">
        <w:rPr>
          <w:color w:val="000000" w:themeColor="text1"/>
        </w:rPr>
        <w:t>Carimbo do CNPJ e assinatura do proponente</w:t>
      </w:r>
    </w:p>
    <w:p w:rsidR="00611534" w:rsidRPr="000B43FE" w:rsidRDefault="00611534" w:rsidP="007D5C86">
      <w:pPr>
        <w:ind w:right="46"/>
        <w:jc w:val="center"/>
        <w:rPr>
          <w:color w:val="000000" w:themeColor="text1"/>
        </w:rPr>
      </w:pPr>
    </w:p>
    <w:p w:rsidR="00611534" w:rsidRPr="000B43FE" w:rsidRDefault="00611534" w:rsidP="007D5C86">
      <w:pPr>
        <w:ind w:right="46"/>
        <w:jc w:val="center"/>
        <w:rPr>
          <w:color w:val="000000" w:themeColor="text1"/>
        </w:rPr>
      </w:pPr>
    </w:p>
    <w:p w:rsidR="00611534" w:rsidRPr="000B43FE" w:rsidRDefault="00611534" w:rsidP="007D5C86">
      <w:pPr>
        <w:ind w:right="46"/>
        <w:jc w:val="center"/>
        <w:rPr>
          <w:color w:val="000000" w:themeColor="text1"/>
        </w:rPr>
      </w:pPr>
    </w:p>
    <w:p w:rsidR="00611534" w:rsidRPr="000B43FE" w:rsidRDefault="00611534" w:rsidP="007D5C86">
      <w:pPr>
        <w:ind w:right="46"/>
        <w:jc w:val="center"/>
        <w:rPr>
          <w:color w:val="000000" w:themeColor="text1"/>
        </w:rPr>
      </w:pPr>
    </w:p>
    <w:p w:rsidR="00611534" w:rsidRPr="000B43FE" w:rsidRDefault="00611534" w:rsidP="007D5C86">
      <w:pPr>
        <w:ind w:right="46"/>
        <w:jc w:val="center"/>
        <w:rPr>
          <w:color w:val="000000" w:themeColor="text1"/>
        </w:rPr>
      </w:pPr>
    </w:p>
    <w:p w:rsidR="00611534" w:rsidRDefault="00611534" w:rsidP="007D5C86">
      <w:pPr>
        <w:ind w:right="46"/>
        <w:jc w:val="center"/>
        <w:rPr>
          <w:color w:val="000000" w:themeColor="text1"/>
        </w:rPr>
      </w:pPr>
    </w:p>
    <w:p w:rsidR="007462DC" w:rsidRPr="000B43FE" w:rsidRDefault="007462DC" w:rsidP="007D5C86">
      <w:pPr>
        <w:ind w:right="46"/>
        <w:jc w:val="center"/>
        <w:rPr>
          <w:color w:val="000000" w:themeColor="text1"/>
        </w:rPr>
      </w:pPr>
    </w:p>
    <w:p w:rsidR="00D13171" w:rsidRPr="000B43FE" w:rsidRDefault="00D13171" w:rsidP="007D5C86">
      <w:pPr>
        <w:ind w:right="46"/>
        <w:jc w:val="center"/>
        <w:rPr>
          <w:color w:val="000000" w:themeColor="text1"/>
        </w:rPr>
      </w:pPr>
    </w:p>
    <w:p w:rsidR="00D13171" w:rsidRPr="000B43FE" w:rsidRDefault="00D13171" w:rsidP="007D5C86">
      <w:pPr>
        <w:ind w:right="46"/>
        <w:jc w:val="center"/>
        <w:rPr>
          <w:color w:val="000000" w:themeColor="text1"/>
        </w:rPr>
      </w:pPr>
    </w:p>
    <w:p w:rsidR="00611534" w:rsidRPr="000B43FE" w:rsidRDefault="00611534" w:rsidP="00611534">
      <w:pPr>
        <w:spacing w:before="120" w:after="120"/>
        <w:jc w:val="center"/>
        <w:rPr>
          <w:b/>
          <w:bCs/>
          <w:color w:val="000000" w:themeColor="text1"/>
        </w:rPr>
      </w:pPr>
      <w:r w:rsidRPr="000B43FE">
        <w:rPr>
          <w:b/>
          <w:bCs/>
          <w:color w:val="000000" w:themeColor="text1"/>
        </w:rPr>
        <w:lastRenderedPageBreak/>
        <w:t>EDITAL</w:t>
      </w:r>
    </w:p>
    <w:p w:rsidR="00611534" w:rsidRPr="000B43FE" w:rsidRDefault="00611534" w:rsidP="00611534">
      <w:pPr>
        <w:spacing w:before="120" w:after="120"/>
        <w:jc w:val="center"/>
        <w:rPr>
          <w:b/>
          <w:color w:val="000000" w:themeColor="text1"/>
        </w:rPr>
      </w:pPr>
      <w:r w:rsidRPr="000B43FE">
        <w:rPr>
          <w:b/>
          <w:bCs/>
          <w:color w:val="000000" w:themeColor="text1"/>
        </w:rPr>
        <w:t xml:space="preserve">TOMADA DE PREÇOS </w:t>
      </w:r>
      <w:r w:rsidR="00B23893">
        <w:rPr>
          <w:b/>
          <w:bCs/>
          <w:color w:val="000000" w:themeColor="text1"/>
        </w:rPr>
        <w:t>003</w:t>
      </w:r>
      <w:r w:rsidR="00BC3B2C">
        <w:rPr>
          <w:b/>
          <w:bCs/>
          <w:color w:val="000000" w:themeColor="text1"/>
        </w:rPr>
        <w:t>/</w:t>
      </w:r>
      <w:r w:rsidRPr="000B43FE">
        <w:rPr>
          <w:b/>
          <w:color w:val="000000" w:themeColor="text1"/>
        </w:rPr>
        <w:t>202</w:t>
      </w:r>
      <w:r w:rsidR="00983D94">
        <w:rPr>
          <w:b/>
          <w:color w:val="000000" w:themeColor="text1"/>
        </w:rPr>
        <w:t>3</w:t>
      </w:r>
    </w:p>
    <w:p w:rsidR="00611534" w:rsidRPr="000B43FE" w:rsidRDefault="00611534" w:rsidP="00611534">
      <w:pPr>
        <w:spacing w:before="120" w:after="120"/>
        <w:jc w:val="center"/>
        <w:rPr>
          <w:b/>
          <w:bCs/>
          <w:color w:val="000000" w:themeColor="text1"/>
        </w:rPr>
      </w:pPr>
      <w:r w:rsidRPr="000B43FE">
        <w:rPr>
          <w:b/>
          <w:bCs/>
          <w:color w:val="000000" w:themeColor="text1"/>
        </w:rPr>
        <w:t>ANEXO III</w:t>
      </w:r>
    </w:p>
    <w:p w:rsidR="00611534" w:rsidRPr="000B43FE" w:rsidRDefault="00611534" w:rsidP="00611534">
      <w:pPr>
        <w:jc w:val="center"/>
        <w:rPr>
          <w:b/>
          <w:bCs/>
          <w:color w:val="000000" w:themeColor="text1"/>
        </w:rPr>
      </w:pPr>
    </w:p>
    <w:p w:rsidR="00611534" w:rsidRPr="000B43FE" w:rsidRDefault="00611534" w:rsidP="00611534">
      <w:pPr>
        <w:spacing w:before="120" w:after="120"/>
        <w:jc w:val="center"/>
        <w:rPr>
          <w:b/>
          <w:bCs/>
          <w:color w:val="000000" w:themeColor="text1"/>
          <w:sz w:val="22"/>
          <w:szCs w:val="22"/>
          <w:u w:val="single"/>
        </w:rPr>
      </w:pPr>
      <w:r w:rsidRPr="000B43FE">
        <w:rPr>
          <w:b/>
          <w:bCs/>
          <w:color w:val="000000" w:themeColor="text1"/>
          <w:sz w:val="22"/>
          <w:szCs w:val="22"/>
          <w:u w:val="single"/>
        </w:rPr>
        <w:t>DECLARAÇÃO CONJUNTA</w:t>
      </w:r>
    </w:p>
    <w:p w:rsidR="00611534" w:rsidRPr="000B43FE" w:rsidRDefault="00611534" w:rsidP="00611534">
      <w:pPr>
        <w:spacing w:before="120" w:after="120"/>
        <w:jc w:val="center"/>
        <w:rPr>
          <w:b/>
          <w:bCs/>
          <w:color w:val="000000" w:themeColor="text1"/>
          <w:sz w:val="22"/>
          <w:szCs w:val="22"/>
          <w:u w:val="single"/>
        </w:rPr>
      </w:pPr>
    </w:p>
    <w:p w:rsidR="00611534" w:rsidRPr="000B43FE" w:rsidRDefault="00611534" w:rsidP="00611534">
      <w:pPr>
        <w:pBdr>
          <w:bottom w:val="single" w:sz="12" w:space="15" w:color="auto"/>
        </w:pBdr>
        <w:spacing w:before="120" w:after="120"/>
        <w:jc w:val="both"/>
        <w:rPr>
          <w:color w:val="000000" w:themeColor="text1"/>
        </w:rPr>
      </w:pPr>
      <w:r w:rsidRPr="000B43FE">
        <w:rPr>
          <w:bCs/>
          <w:color w:val="000000" w:themeColor="text1"/>
        </w:rPr>
        <w:t xml:space="preserve">A </w:t>
      </w:r>
      <w:r w:rsidRPr="000B43FE">
        <w:rPr>
          <w:color w:val="000000" w:themeColor="text1"/>
        </w:rPr>
        <w:t xml:space="preserve">empresa </w:t>
      </w:r>
      <w:r w:rsidRPr="000B43FE">
        <w:rPr>
          <w:bCs/>
          <w:color w:val="000000" w:themeColor="text1"/>
        </w:rPr>
        <w:t>_______________________________________________________</w:t>
      </w:r>
      <w:r w:rsidRPr="000B43FE">
        <w:rPr>
          <w:color w:val="000000" w:themeColor="text1"/>
        </w:rPr>
        <w:t xml:space="preserve">, sediada ______________________________________________________________________, inscrita no CNPJ sob o nº _______________________________________,vem por intermédio de seu representante legal o Sr. (a)_______________________________________Portador(a) da Carteira de Identidade nº ________________________ e do CPF ______________________ </w:t>
      </w:r>
    </w:p>
    <w:p w:rsidR="00611534" w:rsidRPr="000B43FE" w:rsidRDefault="00611534" w:rsidP="00611534">
      <w:pPr>
        <w:pBdr>
          <w:bottom w:val="single" w:sz="12" w:space="15" w:color="auto"/>
        </w:pBdr>
        <w:spacing w:before="120" w:after="120"/>
        <w:jc w:val="both"/>
        <w:rPr>
          <w:b/>
          <w:bCs/>
          <w:color w:val="000000" w:themeColor="text1"/>
          <w:u w:val="single"/>
        </w:rPr>
      </w:pPr>
      <w:r w:rsidRPr="000B43FE">
        <w:rPr>
          <w:b/>
          <w:color w:val="000000" w:themeColor="text1"/>
        </w:rPr>
        <w:t>APRESENTA:</w:t>
      </w:r>
    </w:p>
    <w:p w:rsidR="00611534" w:rsidRPr="000B43FE" w:rsidRDefault="00611534" w:rsidP="00611534">
      <w:pPr>
        <w:spacing w:before="120" w:after="120"/>
        <w:jc w:val="both"/>
        <w:rPr>
          <w:b/>
          <w:color w:val="000000" w:themeColor="text1"/>
          <w:u w:val="single"/>
        </w:rPr>
      </w:pPr>
      <w:r w:rsidRPr="000B43FE">
        <w:rPr>
          <w:b/>
          <w:color w:val="000000" w:themeColor="text1"/>
          <w:u w:val="single"/>
        </w:rPr>
        <w:t xml:space="preserve">1 – DECLARAÇÃO DE QUE CUMPRE RIGOROSAMENTE O ART, 7º DA CONSTITUIÇÃO FEDERAL: </w:t>
      </w:r>
    </w:p>
    <w:p w:rsidR="00611534" w:rsidRPr="000B43FE" w:rsidRDefault="00611534" w:rsidP="00611534">
      <w:pPr>
        <w:pStyle w:val="Corpodetexto"/>
        <w:tabs>
          <w:tab w:val="left" w:pos="142"/>
        </w:tabs>
        <w:spacing w:before="120" w:after="120"/>
        <w:rPr>
          <w:color w:val="000000" w:themeColor="text1"/>
          <w:sz w:val="24"/>
        </w:rPr>
      </w:pPr>
      <w:r w:rsidRPr="000B43FE">
        <w:rPr>
          <w:color w:val="000000" w:themeColor="text1"/>
          <w:sz w:val="24"/>
        </w:rPr>
        <w:t xml:space="preserve">Declara que esta empresa cumpre, rigorosamente, o disposto no inciso XXXIII, do art. 7º, da Constituição Federal, onde é proibido o trabalho noturno ou insalubre aos menores de dezoito anos e de qualquer trabalho aos menores de quatorze anos, salvo na condição de aprendiz. </w:t>
      </w:r>
    </w:p>
    <w:p w:rsidR="00611534" w:rsidRPr="000B43FE" w:rsidRDefault="00611534" w:rsidP="00611534">
      <w:pPr>
        <w:pStyle w:val="Corpodetexto"/>
        <w:spacing w:before="120" w:after="120"/>
        <w:rPr>
          <w:color w:val="000000" w:themeColor="text1"/>
          <w:sz w:val="24"/>
        </w:rPr>
      </w:pPr>
    </w:p>
    <w:p w:rsidR="00611534" w:rsidRPr="000B43FE" w:rsidRDefault="00611534" w:rsidP="00611534">
      <w:pPr>
        <w:spacing w:before="120" w:after="120"/>
        <w:jc w:val="both"/>
        <w:rPr>
          <w:b/>
          <w:bCs/>
          <w:color w:val="000000" w:themeColor="text1"/>
          <w:u w:val="single"/>
        </w:rPr>
      </w:pPr>
      <w:r w:rsidRPr="000B43FE">
        <w:rPr>
          <w:b/>
          <w:bCs/>
          <w:color w:val="000000" w:themeColor="text1"/>
          <w:u w:val="single"/>
        </w:rPr>
        <w:t>2 – DECLARAÇÃO DE ME OU EPP:</w:t>
      </w:r>
    </w:p>
    <w:p w:rsidR="00611534" w:rsidRPr="000B43FE" w:rsidRDefault="00611534" w:rsidP="00611534">
      <w:pPr>
        <w:spacing w:before="120" w:after="120"/>
        <w:jc w:val="both"/>
        <w:rPr>
          <w:color w:val="000000" w:themeColor="text1"/>
        </w:rPr>
      </w:pPr>
      <w:r w:rsidRPr="000B43FE">
        <w:rPr>
          <w:color w:val="000000" w:themeColor="text1"/>
        </w:rPr>
        <w:t>DECLARA, sob as penas da Lei, que cumpre os requisitos legais para efeito de qualificação como ME-EPP e que não se enquadra em nenhuma das hipóteses elencadas no § 4º do art. 3º da Lei Complementar nº 123, estando apta a usufruir dos direitos de que tratam os artigos 42 e 45 da mencionada Lei, não havendo fato superveniente impeditivo da participação no presente certame.</w:t>
      </w:r>
    </w:p>
    <w:p w:rsidR="00611534" w:rsidRPr="000B43FE" w:rsidRDefault="00611534" w:rsidP="00611534">
      <w:pPr>
        <w:spacing w:before="120" w:after="120"/>
        <w:jc w:val="both"/>
        <w:rPr>
          <w:color w:val="000000" w:themeColor="text1"/>
        </w:rPr>
      </w:pPr>
      <w:r w:rsidRPr="000B43FE">
        <w:rPr>
          <w:color w:val="000000" w:themeColor="text1"/>
        </w:rPr>
        <w:t>Declaro ainda que é :</w:t>
      </w:r>
    </w:p>
    <w:p w:rsidR="00611534" w:rsidRPr="000B43FE" w:rsidRDefault="00611534" w:rsidP="00611534">
      <w:pPr>
        <w:spacing w:before="120" w:after="120"/>
        <w:jc w:val="both"/>
        <w:rPr>
          <w:color w:val="000000" w:themeColor="text1"/>
        </w:rPr>
      </w:pPr>
      <w:r w:rsidRPr="000B43FE">
        <w:rPr>
          <w:color w:val="000000" w:themeColor="text1"/>
        </w:rPr>
        <w:t xml:space="preserve">(   ) MICRO EMPRESA </w:t>
      </w:r>
    </w:p>
    <w:p w:rsidR="00611534" w:rsidRPr="000B43FE" w:rsidRDefault="00611534" w:rsidP="00611534">
      <w:pPr>
        <w:spacing w:before="120" w:after="120"/>
        <w:jc w:val="both"/>
        <w:rPr>
          <w:color w:val="000000" w:themeColor="text1"/>
        </w:rPr>
      </w:pPr>
      <w:r w:rsidRPr="000B43FE">
        <w:rPr>
          <w:color w:val="000000" w:themeColor="text1"/>
        </w:rPr>
        <w:t>(  ) EMPRESA DE PEQUENO PORTE</w:t>
      </w:r>
    </w:p>
    <w:p w:rsidR="00611534" w:rsidRPr="000B43FE" w:rsidRDefault="00611534" w:rsidP="00611534">
      <w:pPr>
        <w:spacing w:before="120" w:after="120"/>
        <w:jc w:val="both"/>
        <w:rPr>
          <w:color w:val="000000" w:themeColor="text1"/>
        </w:rPr>
      </w:pPr>
      <w:r w:rsidRPr="000B43FE">
        <w:rPr>
          <w:color w:val="000000" w:themeColor="text1"/>
        </w:rPr>
        <w:t>(  ) MEI – MICROEMPREENDEDOR INDIVIDUAL</w:t>
      </w:r>
    </w:p>
    <w:p w:rsidR="00611534" w:rsidRPr="000B43FE" w:rsidRDefault="00611534" w:rsidP="00611534">
      <w:pPr>
        <w:spacing w:before="120" w:after="120"/>
        <w:jc w:val="both"/>
        <w:rPr>
          <w:color w:val="000000" w:themeColor="text1"/>
        </w:rPr>
      </w:pPr>
      <w:r w:rsidRPr="000B43FE">
        <w:rPr>
          <w:color w:val="000000" w:themeColor="text1"/>
        </w:rPr>
        <w:t>( ) NÃO SE ENQUADRA EM PEQUENOS NEGÓCIOS</w:t>
      </w:r>
    </w:p>
    <w:p w:rsidR="00611534" w:rsidRPr="000B43FE" w:rsidRDefault="00611534" w:rsidP="00611534">
      <w:pPr>
        <w:spacing w:before="120" w:after="120"/>
        <w:rPr>
          <w:b/>
          <w:bCs/>
          <w:color w:val="000000" w:themeColor="text1"/>
          <w:u w:val="single"/>
        </w:rPr>
      </w:pPr>
    </w:p>
    <w:p w:rsidR="00611534" w:rsidRPr="000B43FE" w:rsidRDefault="00611534" w:rsidP="00611534">
      <w:pPr>
        <w:spacing w:before="120" w:after="120"/>
        <w:rPr>
          <w:b/>
          <w:bCs/>
          <w:color w:val="000000" w:themeColor="text1"/>
          <w:u w:val="single"/>
        </w:rPr>
      </w:pPr>
      <w:r w:rsidRPr="000B43FE">
        <w:rPr>
          <w:b/>
          <w:bCs/>
          <w:color w:val="000000" w:themeColor="text1"/>
          <w:u w:val="single"/>
        </w:rPr>
        <w:t xml:space="preserve">3 – DECLARAÇÃO DE FATOS IMPEDITIVOS: </w:t>
      </w:r>
    </w:p>
    <w:p w:rsidR="00611534" w:rsidRPr="000B43FE" w:rsidRDefault="00611534" w:rsidP="00611534">
      <w:pPr>
        <w:jc w:val="both"/>
        <w:rPr>
          <w:color w:val="000000" w:themeColor="text1"/>
        </w:rPr>
      </w:pPr>
      <w:r w:rsidRPr="000B43FE">
        <w:rPr>
          <w:color w:val="000000" w:themeColor="text1"/>
        </w:rPr>
        <w:t>Declara, sob as penas da lei, que até a presente data inexistem fatos Supervenientes/impeditivos, para sua habilitação  no presente processo licitatório, assim como ciente da obrigatoriedade de declarar ocorrências posteriores.</w:t>
      </w:r>
    </w:p>
    <w:p w:rsidR="00611534" w:rsidRPr="000B43FE" w:rsidRDefault="00611534" w:rsidP="00611534">
      <w:pPr>
        <w:jc w:val="both"/>
        <w:rPr>
          <w:bCs/>
          <w:color w:val="000000" w:themeColor="text1"/>
        </w:rPr>
      </w:pPr>
    </w:p>
    <w:p w:rsidR="00611534" w:rsidRPr="000B43FE" w:rsidRDefault="00611534" w:rsidP="00611534">
      <w:pPr>
        <w:pStyle w:val="Ttulo9"/>
        <w:spacing w:before="120" w:after="120"/>
        <w:jc w:val="left"/>
        <w:rPr>
          <w:b/>
          <w:i w:val="0"/>
          <w:color w:val="000000" w:themeColor="text1"/>
          <w:sz w:val="24"/>
          <w:u w:val="single"/>
        </w:rPr>
      </w:pPr>
      <w:r w:rsidRPr="000B43FE">
        <w:rPr>
          <w:b/>
          <w:i w:val="0"/>
          <w:color w:val="000000" w:themeColor="text1"/>
          <w:sz w:val="24"/>
          <w:u w:val="single"/>
        </w:rPr>
        <w:t xml:space="preserve">4 </w:t>
      </w:r>
      <w:r w:rsidRPr="000B43FE">
        <w:rPr>
          <w:b/>
          <w:bCs/>
          <w:color w:val="000000" w:themeColor="text1"/>
          <w:sz w:val="24"/>
          <w:u w:val="single"/>
        </w:rPr>
        <w:t>–</w:t>
      </w:r>
      <w:r w:rsidRPr="000B43FE">
        <w:rPr>
          <w:b/>
          <w:i w:val="0"/>
          <w:color w:val="000000" w:themeColor="text1"/>
          <w:sz w:val="24"/>
          <w:u w:val="single"/>
        </w:rPr>
        <w:t xml:space="preserve"> DECLARAÇÃO DE IDONEIDADE:</w:t>
      </w:r>
    </w:p>
    <w:p w:rsidR="00611534" w:rsidRPr="000B43FE" w:rsidRDefault="00611534" w:rsidP="00611534">
      <w:pPr>
        <w:spacing w:before="120" w:after="120"/>
        <w:jc w:val="both"/>
        <w:rPr>
          <w:color w:val="000000" w:themeColor="text1"/>
        </w:rPr>
      </w:pPr>
      <w:r w:rsidRPr="000B43FE">
        <w:rPr>
          <w:color w:val="000000" w:themeColor="text1"/>
        </w:rPr>
        <w:t xml:space="preserve">Declara para os fins de direito, na qualidade de Proponente do procedimento de licitação, sob a modalidade Tomada de Preços n° _______/_____, instaurado pelo Município de Bom Jardim/RJ, que não fomos declarados inidôneos para licitar ou contratar com o Poder Público Municipal de Bom Jardim/RJ, bem como não foi declarada INIDÔNEA para licitar ou contratar com a Administração Pública, nos termos do inciso IV, do artigo 87 da Lei Federal n o 8.666/93 e alterações posteriores, assim comunicarei qualquer fato ou evento superveniente à entrega dos documentos de habilitação que venha alterar a atual situação quanto à capacidade jurídica, técnica, regularidade fiscal e idoneidade econômico-financeira.  </w:t>
      </w:r>
    </w:p>
    <w:p w:rsidR="00A206AF" w:rsidRPr="000B43FE" w:rsidRDefault="00A206AF" w:rsidP="00611534">
      <w:pPr>
        <w:spacing w:before="120" w:after="120"/>
        <w:jc w:val="both"/>
        <w:rPr>
          <w:color w:val="000000" w:themeColor="text1"/>
        </w:rPr>
      </w:pPr>
    </w:p>
    <w:p w:rsidR="00611534" w:rsidRPr="000B43FE" w:rsidRDefault="00611534" w:rsidP="00611534">
      <w:pPr>
        <w:pStyle w:val="Ttulo9"/>
        <w:spacing w:before="120" w:after="120"/>
        <w:jc w:val="left"/>
        <w:rPr>
          <w:b/>
          <w:i w:val="0"/>
          <w:color w:val="000000" w:themeColor="text1"/>
          <w:sz w:val="24"/>
          <w:u w:val="single"/>
        </w:rPr>
      </w:pPr>
      <w:r w:rsidRPr="000B43FE">
        <w:rPr>
          <w:b/>
          <w:i w:val="0"/>
          <w:color w:val="000000" w:themeColor="text1"/>
          <w:sz w:val="24"/>
          <w:u w:val="single"/>
        </w:rPr>
        <w:t xml:space="preserve">5 </w:t>
      </w:r>
      <w:r w:rsidRPr="000B43FE">
        <w:rPr>
          <w:b/>
          <w:bCs/>
          <w:color w:val="000000" w:themeColor="text1"/>
          <w:sz w:val="24"/>
          <w:u w:val="single"/>
        </w:rPr>
        <w:t>–</w:t>
      </w:r>
      <w:r w:rsidRPr="000B43FE">
        <w:rPr>
          <w:b/>
          <w:i w:val="0"/>
          <w:color w:val="000000" w:themeColor="text1"/>
          <w:sz w:val="24"/>
          <w:u w:val="single"/>
        </w:rPr>
        <w:t xml:space="preserve"> DECLARAÇÃO DE NÃO PARENTESCO:</w:t>
      </w:r>
    </w:p>
    <w:p w:rsidR="00611534" w:rsidRPr="000B43FE" w:rsidRDefault="00611534" w:rsidP="00611534">
      <w:pPr>
        <w:spacing w:before="120" w:after="120"/>
        <w:jc w:val="both"/>
        <w:rPr>
          <w:color w:val="000000" w:themeColor="text1"/>
        </w:rPr>
      </w:pPr>
      <w:r w:rsidRPr="000B43FE">
        <w:rPr>
          <w:color w:val="000000" w:themeColor="text1"/>
        </w:rPr>
        <w:t xml:space="preserve">DECLARA, sob as penas da lei, a inexistência no quadro da empresa, de sócios ou representantes com vínculo de parentesco em linha reta, colateral ou por afinidade até o terceiro grau, de gestores públicos (servidores e agentes políticos) ocupantes do quadro da Prefeitura Municipal de Bom Jardim – RJ, envolvidos no procedimento licitatório. </w:t>
      </w:r>
    </w:p>
    <w:p w:rsidR="0008041B" w:rsidRPr="000B43FE" w:rsidRDefault="0008041B" w:rsidP="00611534">
      <w:pPr>
        <w:spacing w:before="120" w:after="120"/>
        <w:jc w:val="both"/>
        <w:rPr>
          <w:color w:val="000000" w:themeColor="text1"/>
        </w:rPr>
      </w:pPr>
    </w:p>
    <w:p w:rsidR="0008041B" w:rsidRPr="000B43FE" w:rsidRDefault="0008041B" w:rsidP="0008041B">
      <w:pPr>
        <w:pStyle w:val="Ttulo9"/>
        <w:spacing w:before="120" w:after="120"/>
        <w:jc w:val="left"/>
        <w:rPr>
          <w:b/>
          <w:i w:val="0"/>
          <w:color w:val="000000" w:themeColor="text1"/>
          <w:sz w:val="24"/>
          <w:u w:val="single"/>
        </w:rPr>
      </w:pPr>
      <w:r w:rsidRPr="000B43FE">
        <w:rPr>
          <w:b/>
          <w:i w:val="0"/>
          <w:color w:val="000000" w:themeColor="text1"/>
          <w:sz w:val="24"/>
          <w:u w:val="single"/>
        </w:rPr>
        <w:t xml:space="preserve">6 </w:t>
      </w:r>
      <w:r w:rsidRPr="000B43FE">
        <w:rPr>
          <w:b/>
          <w:bCs/>
          <w:color w:val="000000" w:themeColor="text1"/>
          <w:sz w:val="24"/>
          <w:u w:val="single"/>
        </w:rPr>
        <w:t>–</w:t>
      </w:r>
      <w:r w:rsidRPr="000B43FE">
        <w:rPr>
          <w:b/>
          <w:i w:val="0"/>
          <w:color w:val="000000" w:themeColor="text1"/>
          <w:sz w:val="24"/>
          <w:u w:val="single"/>
        </w:rPr>
        <w:t xml:space="preserve"> DECLARAÇÃO DE VISITA TÉCNICA:</w:t>
      </w:r>
    </w:p>
    <w:p w:rsidR="0008041B" w:rsidRPr="000B43FE" w:rsidRDefault="0008041B" w:rsidP="0008041B">
      <w:pPr>
        <w:spacing w:before="120" w:after="120"/>
        <w:jc w:val="both"/>
        <w:rPr>
          <w:color w:val="000000" w:themeColor="text1"/>
        </w:rPr>
      </w:pPr>
      <w:r w:rsidRPr="000B43FE">
        <w:rPr>
          <w:color w:val="000000" w:themeColor="text1"/>
        </w:rPr>
        <w:t xml:space="preserve">(   ) DECLARA, sob as penas da lei, que a empresa </w:t>
      </w:r>
      <w:r w:rsidRPr="000B43FE">
        <w:rPr>
          <w:b/>
          <w:color w:val="000000" w:themeColor="text1"/>
        </w:rPr>
        <w:t>realizou a visita técnica</w:t>
      </w:r>
      <w:r w:rsidRPr="000B43FE">
        <w:rPr>
          <w:color w:val="000000" w:themeColor="text1"/>
        </w:rPr>
        <w:t xml:space="preserve">, conforme atestado emitido pela Secretaria Municipal de Projetos Especiais, em anexo.   </w:t>
      </w:r>
    </w:p>
    <w:p w:rsidR="0008041B" w:rsidRPr="000B43FE" w:rsidRDefault="0008041B" w:rsidP="0008041B">
      <w:pPr>
        <w:spacing w:before="120" w:after="120"/>
        <w:jc w:val="both"/>
        <w:rPr>
          <w:color w:val="000000" w:themeColor="text1"/>
        </w:rPr>
      </w:pPr>
      <w:r w:rsidRPr="000B43FE">
        <w:rPr>
          <w:color w:val="000000" w:themeColor="text1"/>
        </w:rPr>
        <w:t xml:space="preserve">(  ) DECLARA, sob as penas da lei, que a empresa </w:t>
      </w:r>
      <w:r w:rsidRPr="000B43FE">
        <w:rPr>
          <w:b/>
          <w:color w:val="000000" w:themeColor="text1"/>
        </w:rPr>
        <w:t>optou por não realizar a visita técnica</w:t>
      </w:r>
      <w:r w:rsidRPr="000B43FE">
        <w:rPr>
          <w:color w:val="000000" w:themeColor="text1"/>
        </w:rPr>
        <w:t xml:space="preserve">, e que tem pleno conhecimento das condições e peculiaridades inerentes à natureza dos serviços, nos termos da súmula nº 1 de 19/06/2018 do Tribunal de Contas do Estado do Rio de Janeiro. </w:t>
      </w:r>
    </w:p>
    <w:p w:rsidR="0008041B" w:rsidRPr="000B43FE" w:rsidRDefault="0008041B" w:rsidP="00611534">
      <w:pPr>
        <w:spacing w:before="120" w:after="120"/>
        <w:jc w:val="both"/>
        <w:rPr>
          <w:color w:val="000000" w:themeColor="text1"/>
          <w:sz w:val="22"/>
          <w:szCs w:val="22"/>
        </w:rPr>
      </w:pPr>
    </w:p>
    <w:p w:rsidR="00611534" w:rsidRPr="000B43FE" w:rsidRDefault="00611534" w:rsidP="00611534">
      <w:pPr>
        <w:pBdr>
          <w:bottom w:val="single" w:sz="12" w:space="1" w:color="auto"/>
        </w:pBdr>
        <w:spacing w:before="120" w:after="120"/>
        <w:jc w:val="center"/>
        <w:rPr>
          <w:color w:val="000000" w:themeColor="text1"/>
          <w:sz w:val="22"/>
          <w:szCs w:val="22"/>
        </w:rPr>
      </w:pPr>
    </w:p>
    <w:p w:rsidR="00611534" w:rsidRPr="000B43FE" w:rsidRDefault="00611534" w:rsidP="00611534">
      <w:pPr>
        <w:pBdr>
          <w:bottom w:val="single" w:sz="12" w:space="1" w:color="auto"/>
        </w:pBdr>
        <w:spacing w:before="120" w:after="120"/>
        <w:jc w:val="center"/>
        <w:rPr>
          <w:color w:val="000000" w:themeColor="text1"/>
          <w:sz w:val="22"/>
          <w:szCs w:val="22"/>
        </w:rPr>
      </w:pPr>
    </w:p>
    <w:p w:rsidR="00611534" w:rsidRPr="000B43FE" w:rsidRDefault="00611534" w:rsidP="00611534">
      <w:pPr>
        <w:spacing w:before="120" w:after="120"/>
        <w:jc w:val="center"/>
        <w:rPr>
          <w:color w:val="000000" w:themeColor="text1"/>
          <w:sz w:val="22"/>
          <w:szCs w:val="22"/>
        </w:rPr>
      </w:pPr>
      <w:r w:rsidRPr="000B43FE">
        <w:rPr>
          <w:color w:val="000000" w:themeColor="text1"/>
          <w:sz w:val="22"/>
          <w:szCs w:val="22"/>
        </w:rPr>
        <w:t>Assinatura do Representante Legal</w:t>
      </w:r>
    </w:p>
    <w:p w:rsidR="00611534" w:rsidRPr="000B43FE" w:rsidRDefault="00611534" w:rsidP="00611534">
      <w:pPr>
        <w:spacing w:before="120" w:after="120"/>
        <w:jc w:val="center"/>
        <w:rPr>
          <w:color w:val="000000" w:themeColor="text1"/>
          <w:sz w:val="22"/>
          <w:szCs w:val="22"/>
        </w:rPr>
      </w:pPr>
      <w:r w:rsidRPr="000B43FE">
        <w:rPr>
          <w:color w:val="000000" w:themeColor="text1"/>
          <w:sz w:val="22"/>
          <w:szCs w:val="22"/>
        </w:rPr>
        <w:t>CARIMBO</w:t>
      </w:r>
    </w:p>
    <w:p w:rsidR="00611534" w:rsidRPr="000B43FE" w:rsidRDefault="00611534" w:rsidP="00611534">
      <w:pPr>
        <w:spacing w:before="120" w:after="120"/>
        <w:rPr>
          <w:color w:val="000000" w:themeColor="text1"/>
          <w:sz w:val="22"/>
          <w:szCs w:val="22"/>
        </w:rPr>
      </w:pPr>
      <w:r w:rsidRPr="000B43FE">
        <w:rPr>
          <w:color w:val="000000" w:themeColor="text1"/>
          <w:sz w:val="22"/>
          <w:szCs w:val="22"/>
        </w:rPr>
        <w:t>Nome do Representante Legal:</w:t>
      </w:r>
    </w:p>
    <w:p w:rsidR="00611534" w:rsidRPr="000B43FE" w:rsidRDefault="00611534" w:rsidP="00611534">
      <w:pPr>
        <w:spacing w:before="120" w:after="120"/>
        <w:rPr>
          <w:color w:val="000000" w:themeColor="text1"/>
          <w:sz w:val="22"/>
          <w:szCs w:val="22"/>
        </w:rPr>
      </w:pPr>
      <w:r w:rsidRPr="000B43FE">
        <w:rPr>
          <w:color w:val="000000" w:themeColor="text1"/>
          <w:sz w:val="22"/>
          <w:szCs w:val="22"/>
        </w:rPr>
        <w:t>Cart. de Identidade:</w:t>
      </w:r>
    </w:p>
    <w:p w:rsidR="00611534" w:rsidRPr="000B43FE" w:rsidRDefault="00611534" w:rsidP="00611534">
      <w:pPr>
        <w:spacing w:before="120" w:after="120"/>
        <w:rPr>
          <w:color w:val="000000" w:themeColor="text1"/>
          <w:sz w:val="22"/>
          <w:szCs w:val="22"/>
        </w:rPr>
      </w:pPr>
      <w:r w:rsidRPr="000B43FE">
        <w:rPr>
          <w:color w:val="000000" w:themeColor="text1"/>
          <w:sz w:val="22"/>
          <w:szCs w:val="22"/>
        </w:rPr>
        <w:t>CPF:</w:t>
      </w:r>
    </w:p>
    <w:p w:rsidR="00611534" w:rsidRPr="000B43FE" w:rsidRDefault="00611534" w:rsidP="00611534">
      <w:pPr>
        <w:spacing w:before="120" w:after="120"/>
        <w:rPr>
          <w:color w:val="000000" w:themeColor="text1"/>
          <w:sz w:val="22"/>
          <w:szCs w:val="22"/>
        </w:rPr>
      </w:pPr>
      <w:r w:rsidRPr="000B43FE">
        <w:rPr>
          <w:color w:val="000000" w:themeColor="text1"/>
          <w:sz w:val="22"/>
          <w:szCs w:val="22"/>
        </w:rPr>
        <w:t>Cargo:</w:t>
      </w:r>
    </w:p>
    <w:p w:rsidR="00611534" w:rsidRPr="000B43FE" w:rsidRDefault="00611534" w:rsidP="00611534">
      <w:pPr>
        <w:spacing w:before="120" w:after="120"/>
        <w:rPr>
          <w:color w:val="000000" w:themeColor="text1"/>
          <w:sz w:val="22"/>
          <w:szCs w:val="22"/>
        </w:rPr>
      </w:pPr>
    </w:p>
    <w:p w:rsidR="00611534" w:rsidRPr="000B43FE" w:rsidRDefault="00611534" w:rsidP="00611534">
      <w:pPr>
        <w:spacing w:before="120" w:after="120"/>
        <w:jc w:val="center"/>
        <w:rPr>
          <w:color w:val="000000" w:themeColor="text1"/>
          <w:sz w:val="22"/>
          <w:szCs w:val="22"/>
        </w:rPr>
      </w:pPr>
      <w:r w:rsidRPr="000B43FE">
        <w:rPr>
          <w:color w:val="000000" w:themeColor="text1"/>
          <w:sz w:val="22"/>
          <w:szCs w:val="22"/>
        </w:rPr>
        <w:t>_______________________(Local), _______________________ (data completa).</w:t>
      </w: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spacing w:before="120" w:after="120"/>
        <w:jc w:val="both"/>
        <w:rPr>
          <w:b/>
          <w:color w:val="000000" w:themeColor="text1"/>
          <w:sz w:val="22"/>
          <w:szCs w:val="22"/>
        </w:rPr>
      </w:pPr>
      <w:r w:rsidRPr="000B43FE">
        <w:rPr>
          <w:b/>
          <w:color w:val="000000" w:themeColor="text1"/>
          <w:sz w:val="22"/>
          <w:szCs w:val="22"/>
        </w:rPr>
        <w:t xml:space="preserve">OBSERVAÇÕES: </w:t>
      </w:r>
    </w:p>
    <w:p w:rsidR="00611534" w:rsidRPr="000B43FE" w:rsidRDefault="00611534" w:rsidP="003B333F">
      <w:pPr>
        <w:pStyle w:val="PargrafodaLista"/>
        <w:widowControl/>
        <w:numPr>
          <w:ilvl w:val="0"/>
          <w:numId w:val="7"/>
        </w:numPr>
        <w:autoSpaceDE/>
        <w:autoSpaceDN/>
        <w:spacing w:before="120" w:after="120"/>
        <w:contextualSpacing/>
        <w:rPr>
          <w:b/>
          <w:color w:val="000000" w:themeColor="text1"/>
        </w:rPr>
      </w:pPr>
      <w:r w:rsidRPr="000B43FE">
        <w:rPr>
          <w:b/>
          <w:color w:val="000000" w:themeColor="text1"/>
        </w:rPr>
        <w:t>DECLARAÇÃO CONJUNTA  NÃO deverá ser colocada dentro dos envelopes.</w:t>
      </w:r>
    </w:p>
    <w:p w:rsidR="00611534" w:rsidRPr="000B43FE" w:rsidRDefault="00611534" w:rsidP="003B333F">
      <w:pPr>
        <w:pStyle w:val="PargrafodaLista"/>
        <w:widowControl/>
        <w:numPr>
          <w:ilvl w:val="0"/>
          <w:numId w:val="7"/>
        </w:numPr>
        <w:autoSpaceDE/>
        <w:autoSpaceDN/>
        <w:spacing w:before="120" w:after="120"/>
        <w:contextualSpacing/>
        <w:rPr>
          <w:b/>
          <w:color w:val="000000" w:themeColor="text1"/>
        </w:rPr>
      </w:pPr>
      <w:r w:rsidRPr="000B43FE">
        <w:rPr>
          <w:b/>
          <w:color w:val="000000" w:themeColor="text1"/>
        </w:rPr>
        <w:t xml:space="preserve">TODAS AS FOLHAS DEVERÃO </w:t>
      </w:r>
      <w:r w:rsidRPr="000B43FE">
        <w:rPr>
          <w:color w:val="000000" w:themeColor="text1"/>
        </w:rPr>
        <w:t>SER CARIMBADAS E ASSINADAS PELO REPRESENTANTE DA EMPRESA</w:t>
      </w:r>
    </w:p>
    <w:p w:rsidR="00AE1867" w:rsidRPr="000B43FE" w:rsidRDefault="00AE1867" w:rsidP="00AE1867">
      <w:pPr>
        <w:spacing w:before="120" w:after="120"/>
        <w:contextualSpacing/>
        <w:rPr>
          <w:b/>
          <w:color w:val="000000" w:themeColor="text1"/>
        </w:rPr>
      </w:pPr>
    </w:p>
    <w:p w:rsidR="00AE1867" w:rsidRPr="000B43FE" w:rsidRDefault="00AE1867" w:rsidP="00AE1867">
      <w:pPr>
        <w:spacing w:before="120" w:after="120"/>
        <w:contextualSpacing/>
        <w:rPr>
          <w:b/>
          <w:color w:val="000000" w:themeColor="text1"/>
        </w:rPr>
      </w:pPr>
    </w:p>
    <w:p w:rsidR="00611534" w:rsidRPr="000B43FE" w:rsidRDefault="00611534" w:rsidP="00611534">
      <w:pPr>
        <w:spacing w:before="120" w:after="120"/>
        <w:jc w:val="both"/>
        <w:rPr>
          <w:b/>
          <w:color w:val="000000" w:themeColor="text1"/>
          <w:sz w:val="22"/>
          <w:szCs w:val="22"/>
        </w:rPr>
      </w:pPr>
    </w:p>
    <w:p w:rsidR="00611534" w:rsidRPr="000B43FE" w:rsidRDefault="00611534" w:rsidP="00611534">
      <w:pPr>
        <w:jc w:val="center"/>
        <w:rPr>
          <w:b/>
          <w:bCs/>
          <w:color w:val="000000" w:themeColor="text1"/>
        </w:rPr>
      </w:pPr>
      <w:r w:rsidRPr="000B43FE">
        <w:rPr>
          <w:b/>
          <w:bCs/>
          <w:color w:val="000000" w:themeColor="text1"/>
        </w:rPr>
        <w:lastRenderedPageBreak/>
        <w:t>EDITAL</w:t>
      </w:r>
    </w:p>
    <w:p w:rsidR="00611534" w:rsidRPr="000B43FE" w:rsidRDefault="00611534" w:rsidP="00611534">
      <w:pPr>
        <w:jc w:val="center"/>
        <w:rPr>
          <w:b/>
          <w:bCs/>
          <w:color w:val="000000" w:themeColor="text1"/>
        </w:rPr>
      </w:pPr>
    </w:p>
    <w:p w:rsidR="00611534" w:rsidRPr="000B43FE" w:rsidRDefault="00611534" w:rsidP="00611534">
      <w:pPr>
        <w:jc w:val="center"/>
        <w:rPr>
          <w:b/>
          <w:color w:val="000000" w:themeColor="text1"/>
        </w:rPr>
      </w:pPr>
      <w:r w:rsidRPr="000B43FE">
        <w:rPr>
          <w:b/>
          <w:bCs/>
          <w:color w:val="000000" w:themeColor="text1"/>
        </w:rPr>
        <w:t xml:space="preserve">TOMADA DE PREÇOS </w:t>
      </w:r>
      <w:r w:rsidR="00B23893">
        <w:rPr>
          <w:b/>
          <w:bCs/>
          <w:color w:val="000000" w:themeColor="text1"/>
        </w:rPr>
        <w:t>003</w:t>
      </w:r>
      <w:r w:rsidR="00BC3B2C">
        <w:rPr>
          <w:b/>
          <w:bCs/>
          <w:color w:val="000000" w:themeColor="text1"/>
        </w:rPr>
        <w:t>/</w:t>
      </w:r>
      <w:r w:rsidRPr="000B43FE">
        <w:rPr>
          <w:b/>
          <w:color w:val="000000" w:themeColor="text1"/>
        </w:rPr>
        <w:t>202</w:t>
      </w:r>
      <w:r w:rsidR="00983D94">
        <w:rPr>
          <w:b/>
          <w:color w:val="000000" w:themeColor="text1"/>
        </w:rPr>
        <w:t>3</w:t>
      </w:r>
    </w:p>
    <w:p w:rsidR="00611534" w:rsidRPr="000B43FE" w:rsidRDefault="00611534" w:rsidP="00611534">
      <w:pPr>
        <w:jc w:val="center"/>
        <w:rPr>
          <w:b/>
          <w:bCs/>
          <w:color w:val="000000" w:themeColor="text1"/>
        </w:rPr>
      </w:pPr>
    </w:p>
    <w:p w:rsidR="00611534" w:rsidRPr="000B43FE" w:rsidRDefault="00611534" w:rsidP="00611534">
      <w:pPr>
        <w:jc w:val="center"/>
        <w:rPr>
          <w:b/>
          <w:bCs/>
          <w:color w:val="000000" w:themeColor="text1"/>
        </w:rPr>
      </w:pPr>
    </w:p>
    <w:p w:rsidR="00611534" w:rsidRPr="000B43FE" w:rsidRDefault="00611534" w:rsidP="00611534">
      <w:pPr>
        <w:jc w:val="center"/>
        <w:rPr>
          <w:b/>
          <w:bCs/>
          <w:color w:val="000000" w:themeColor="text1"/>
        </w:rPr>
      </w:pPr>
      <w:r w:rsidRPr="000B43FE">
        <w:rPr>
          <w:b/>
          <w:bCs/>
          <w:color w:val="000000" w:themeColor="text1"/>
        </w:rPr>
        <w:t>ANEXO IV</w:t>
      </w:r>
    </w:p>
    <w:p w:rsidR="00611534" w:rsidRPr="000B43FE" w:rsidRDefault="00611534" w:rsidP="00611534">
      <w:pPr>
        <w:jc w:val="center"/>
        <w:rPr>
          <w:b/>
          <w:bCs/>
          <w:color w:val="000000" w:themeColor="text1"/>
        </w:rPr>
      </w:pPr>
    </w:p>
    <w:p w:rsidR="00611534" w:rsidRPr="000B43FE" w:rsidRDefault="00611534" w:rsidP="00611534">
      <w:pPr>
        <w:jc w:val="center"/>
        <w:rPr>
          <w:b/>
          <w:bCs/>
          <w:color w:val="000000" w:themeColor="text1"/>
        </w:rPr>
      </w:pPr>
      <w:r w:rsidRPr="000B43FE">
        <w:rPr>
          <w:b/>
          <w:bCs/>
          <w:color w:val="000000" w:themeColor="text1"/>
        </w:rPr>
        <w:t>CARTA DE CREDENCIAMENTO (modelo)</w:t>
      </w:r>
    </w:p>
    <w:p w:rsidR="00611534" w:rsidRPr="000B43FE" w:rsidRDefault="00611534" w:rsidP="00611534">
      <w:pPr>
        <w:rPr>
          <w:b/>
          <w:bCs/>
          <w:color w:val="000000" w:themeColor="text1"/>
        </w:rPr>
      </w:pPr>
    </w:p>
    <w:p w:rsidR="00611534" w:rsidRPr="000B43FE" w:rsidRDefault="00611534" w:rsidP="00611534">
      <w:pPr>
        <w:rPr>
          <w:b/>
          <w:bCs/>
          <w:color w:val="000000" w:themeColor="text1"/>
        </w:rPr>
      </w:pPr>
    </w:p>
    <w:p w:rsidR="00611534" w:rsidRPr="000B43FE" w:rsidRDefault="00611534" w:rsidP="00611534">
      <w:pPr>
        <w:jc w:val="both"/>
        <w:rPr>
          <w:color w:val="000000" w:themeColor="text1"/>
        </w:rPr>
      </w:pPr>
      <w:r w:rsidRPr="000B43FE">
        <w:rPr>
          <w:color w:val="000000" w:themeColor="text1"/>
        </w:rPr>
        <w:t xml:space="preserve">(local )       , de      </w:t>
      </w:r>
      <w:proofErr w:type="spellStart"/>
      <w:r w:rsidRPr="000B43FE">
        <w:rPr>
          <w:color w:val="000000" w:themeColor="text1"/>
        </w:rPr>
        <w:t>de</w:t>
      </w:r>
      <w:proofErr w:type="spellEnd"/>
      <w:r w:rsidRPr="000B43FE">
        <w:rPr>
          <w:color w:val="000000" w:themeColor="text1"/>
        </w:rPr>
        <w:t xml:space="preserve">  202</w:t>
      </w:r>
      <w:r w:rsidR="00983D94">
        <w:rPr>
          <w:color w:val="000000" w:themeColor="text1"/>
        </w:rPr>
        <w:t>3</w:t>
      </w:r>
      <w:r w:rsidRPr="000B43FE">
        <w:rPr>
          <w:color w:val="000000" w:themeColor="text1"/>
        </w:rPr>
        <w:t>.</w:t>
      </w:r>
    </w:p>
    <w:p w:rsidR="00611534" w:rsidRPr="000B43FE" w:rsidRDefault="00611534" w:rsidP="00611534">
      <w:pPr>
        <w:jc w:val="both"/>
        <w:rPr>
          <w:color w:val="000000" w:themeColor="text1"/>
        </w:rPr>
      </w:pPr>
    </w:p>
    <w:p w:rsidR="00611534" w:rsidRPr="000B43FE" w:rsidRDefault="00611534" w:rsidP="00611534">
      <w:pPr>
        <w:jc w:val="both"/>
        <w:rPr>
          <w:color w:val="000000" w:themeColor="text1"/>
        </w:rPr>
      </w:pPr>
      <w:r w:rsidRPr="000B43FE">
        <w:rPr>
          <w:color w:val="000000" w:themeColor="text1"/>
        </w:rPr>
        <w:t>Ao</w:t>
      </w:r>
    </w:p>
    <w:p w:rsidR="00611534" w:rsidRPr="000B43FE" w:rsidRDefault="00611534" w:rsidP="00611534">
      <w:pPr>
        <w:jc w:val="both"/>
        <w:rPr>
          <w:color w:val="000000" w:themeColor="text1"/>
        </w:rPr>
      </w:pPr>
      <w:r w:rsidRPr="000B43FE">
        <w:rPr>
          <w:color w:val="000000" w:themeColor="text1"/>
        </w:rPr>
        <w:t>Município de Bom Jardim/RJ.</w:t>
      </w:r>
    </w:p>
    <w:p w:rsidR="00611534" w:rsidRPr="000B43FE" w:rsidRDefault="00611534" w:rsidP="00611534">
      <w:pPr>
        <w:jc w:val="both"/>
        <w:rPr>
          <w:color w:val="000000" w:themeColor="text1"/>
        </w:rPr>
      </w:pPr>
      <w:r w:rsidRPr="000B43FE">
        <w:rPr>
          <w:color w:val="000000" w:themeColor="text1"/>
        </w:rPr>
        <w:t>Praça Gov. Roberto Silveira nº 44 – 2º andar</w:t>
      </w:r>
    </w:p>
    <w:p w:rsidR="00611534" w:rsidRPr="000B43FE" w:rsidRDefault="00611534" w:rsidP="00611534">
      <w:pPr>
        <w:jc w:val="both"/>
        <w:rPr>
          <w:color w:val="000000" w:themeColor="text1"/>
        </w:rPr>
      </w:pPr>
      <w:r w:rsidRPr="000B43FE">
        <w:rPr>
          <w:color w:val="000000" w:themeColor="text1"/>
        </w:rPr>
        <w:t>Centro-Bom Jardim – RJ.</w:t>
      </w:r>
    </w:p>
    <w:p w:rsidR="00611534" w:rsidRPr="000B43FE" w:rsidRDefault="00611534" w:rsidP="00611534">
      <w:pPr>
        <w:jc w:val="both"/>
        <w:rPr>
          <w:color w:val="000000" w:themeColor="text1"/>
        </w:rPr>
      </w:pPr>
    </w:p>
    <w:p w:rsidR="00611534" w:rsidRPr="000B43FE" w:rsidRDefault="00611534" w:rsidP="00611534">
      <w:pPr>
        <w:pStyle w:val="Cabealho"/>
        <w:tabs>
          <w:tab w:val="clear" w:pos="4419"/>
          <w:tab w:val="clear" w:pos="8838"/>
        </w:tabs>
        <w:rPr>
          <w:i/>
          <w:color w:val="000000" w:themeColor="text1"/>
          <w:sz w:val="18"/>
        </w:rPr>
      </w:pPr>
      <w:r w:rsidRPr="000B43FE">
        <w:rPr>
          <w:color w:val="000000" w:themeColor="text1"/>
          <w:lang w:val="pt-BR"/>
        </w:rPr>
        <w:t>À</w:t>
      </w:r>
      <w:r w:rsidRPr="000B43FE">
        <w:rPr>
          <w:color w:val="000000" w:themeColor="text1"/>
          <w:sz w:val="36"/>
        </w:rPr>
        <w:t xml:space="preserve"> </w:t>
      </w:r>
      <w:r w:rsidRPr="000B43FE">
        <w:rPr>
          <w:color w:val="000000" w:themeColor="text1"/>
        </w:rPr>
        <w:t>Presidente Geral da Comissão Permanente de Licitações e Compras,</w:t>
      </w:r>
    </w:p>
    <w:p w:rsidR="00611534" w:rsidRPr="000B43FE" w:rsidRDefault="00611534" w:rsidP="00611534">
      <w:pPr>
        <w:jc w:val="both"/>
        <w:rPr>
          <w:color w:val="000000" w:themeColor="text1"/>
        </w:rPr>
      </w:pPr>
    </w:p>
    <w:p w:rsidR="00611534" w:rsidRPr="000B43FE" w:rsidRDefault="00611534" w:rsidP="00611534">
      <w:pPr>
        <w:jc w:val="both"/>
        <w:rPr>
          <w:color w:val="000000" w:themeColor="text1"/>
        </w:rPr>
      </w:pPr>
    </w:p>
    <w:p w:rsidR="00611534" w:rsidRPr="000B43FE" w:rsidRDefault="00611534" w:rsidP="00611534">
      <w:pPr>
        <w:jc w:val="both"/>
        <w:rPr>
          <w:color w:val="000000" w:themeColor="text1"/>
        </w:rPr>
      </w:pPr>
      <w:r w:rsidRPr="000B43FE">
        <w:rPr>
          <w:color w:val="000000" w:themeColor="text1"/>
        </w:rPr>
        <w:t>Pela presente, fica credenciado o Sr. ____________, residente e domiciliado na Rua...., portador da Célula de Identidade nº _______________, expedida em ____/___/___ e CPF nº ______________, para representar a empresa __________________________</w:t>
      </w:r>
    </w:p>
    <w:p w:rsidR="00611534" w:rsidRPr="000B43FE" w:rsidRDefault="00611534" w:rsidP="00611534">
      <w:pPr>
        <w:jc w:val="both"/>
        <w:rPr>
          <w:color w:val="000000" w:themeColor="text1"/>
        </w:rPr>
      </w:pPr>
      <w:r w:rsidRPr="000B43FE">
        <w:rPr>
          <w:color w:val="000000" w:themeColor="text1"/>
        </w:rPr>
        <w:t>Inscrita no CNPJ sob o nº __________________, na Licitação modalidade TOMADA DE PREÇOS nº ____________, a ser realizada em ____________</w:t>
      </w:r>
    </w:p>
    <w:p w:rsidR="00611534" w:rsidRPr="000B43FE" w:rsidRDefault="00611534" w:rsidP="00611534">
      <w:pPr>
        <w:jc w:val="both"/>
        <w:rPr>
          <w:color w:val="000000" w:themeColor="text1"/>
        </w:rPr>
      </w:pPr>
      <w:r w:rsidRPr="000B43FE">
        <w:rPr>
          <w:color w:val="000000" w:themeColor="text1"/>
        </w:rPr>
        <w:t>No endereço acima mencionado, às _________ horas, podendo, para tanto praticar todos os atos necessários, inclusive poderes para formular ofertas e lances de preços, prestar esclarecimentos, receber notificação, interpor recursos e manifestar-se quanto à desistência de interpô-los, bem como assinar contratos e Atas.</w:t>
      </w:r>
    </w:p>
    <w:p w:rsidR="00611534" w:rsidRPr="000B43FE" w:rsidRDefault="00611534" w:rsidP="00611534">
      <w:pPr>
        <w:jc w:val="both"/>
        <w:rPr>
          <w:color w:val="000000" w:themeColor="text1"/>
        </w:rPr>
      </w:pPr>
    </w:p>
    <w:p w:rsidR="00611534" w:rsidRPr="000B43FE" w:rsidRDefault="00611534" w:rsidP="00611534">
      <w:pPr>
        <w:jc w:val="both"/>
        <w:rPr>
          <w:color w:val="000000" w:themeColor="text1"/>
        </w:rPr>
      </w:pPr>
      <w:r w:rsidRPr="000B43FE">
        <w:rPr>
          <w:color w:val="000000" w:themeColor="text1"/>
        </w:rPr>
        <w:t>Atenciosamente.</w:t>
      </w:r>
    </w:p>
    <w:p w:rsidR="00611534" w:rsidRPr="000B43FE" w:rsidRDefault="00611534" w:rsidP="00611534">
      <w:pPr>
        <w:jc w:val="both"/>
        <w:rPr>
          <w:color w:val="000000" w:themeColor="text1"/>
        </w:rPr>
      </w:pPr>
    </w:p>
    <w:p w:rsidR="00611534" w:rsidRPr="000B43FE" w:rsidRDefault="00611534" w:rsidP="00611534">
      <w:pPr>
        <w:jc w:val="center"/>
        <w:rPr>
          <w:color w:val="000000" w:themeColor="text1"/>
        </w:rPr>
      </w:pPr>
      <w:r w:rsidRPr="000B43FE">
        <w:rPr>
          <w:color w:val="000000" w:themeColor="text1"/>
        </w:rPr>
        <w:t>________________________________</w:t>
      </w:r>
    </w:p>
    <w:p w:rsidR="00611534" w:rsidRPr="000B43FE" w:rsidRDefault="00611534" w:rsidP="00611534">
      <w:pPr>
        <w:jc w:val="center"/>
        <w:rPr>
          <w:color w:val="000000" w:themeColor="text1"/>
        </w:rPr>
      </w:pPr>
      <w:r w:rsidRPr="000B43FE">
        <w:rPr>
          <w:color w:val="000000" w:themeColor="text1"/>
        </w:rPr>
        <w:t>Assinatura do representante legal.</w:t>
      </w:r>
    </w:p>
    <w:p w:rsidR="00611534" w:rsidRPr="000B43FE" w:rsidRDefault="00611534" w:rsidP="00611534">
      <w:pPr>
        <w:jc w:val="center"/>
        <w:rPr>
          <w:color w:val="000000" w:themeColor="text1"/>
        </w:rPr>
      </w:pPr>
    </w:p>
    <w:p w:rsidR="00611534" w:rsidRPr="000B43FE" w:rsidRDefault="00611534" w:rsidP="00611534">
      <w:pPr>
        <w:jc w:val="both"/>
        <w:rPr>
          <w:color w:val="000000" w:themeColor="text1"/>
        </w:rPr>
      </w:pPr>
      <w:r w:rsidRPr="000B43FE">
        <w:rPr>
          <w:color w:val="000000" w:themeColor="text1"/>
        </w:rPr>
        <w:t>Carimbo do CNPJ.</w:t>
      </w:r>
    </w:p>
    <w:p w:rsidR="00611534" w:rsidRPr="000B43FE" w:rsidRDefault="00611534" w:rsidP="00611534">
      <w:pPr>
        <w:rPr>
          <w:b/>
          <w:bCs/>
          <w:color w:val="000000" w:themeColor="text1"/>
        </w:rPr>
      </w:pPr>
    </w:p>
    <w:p w:rsidR="00611534" w:rsidRPr="000B43FE" w:rsidRDefault="00611534" w:rsidP="00611534">
      <w:pPr>
        <w:rPr>
          <w:color w:val="000000" w:themeColor="text1"/>
        </w:rPr>
      </w:pPr>
      <w:r w:rsidRPr="000B43FE">
        <w:rPr>
          <w:b/>
          <w:bCs/>
          <w:color w:val="000000" w:themeColor="text1"/>
        </w:rPr>
        <w:t xml:space="preserve">OBS: </w:t>
      </w:r>
      <w:r w:rsidRPr="000B43FE">
        <w:rPr>
          <w:color w:val="000000" w:themeColor="text1"/>
        </w:rPr>
        <w:t>A carta de credenciamento deverá ser assinada pelo representante legal da licitante, com poderes para constituir mandatário e firma reconhecida.</w:t>
      </w:r>
    </w:p>
    <w:p w:rsidR="00611534" w:rsidRPr="000B43FE" w:rsidRDefault="00611534" w:rsidP="00611534">
      <w:pPr>
        <w:rPr>
          <w:color w:val="000000" w:themeColor="text1"/>
        </w:rPr>
      </w:pPr>
      <w:r w:rsidRPr="000B43FE">
        <w:rPr>
          <w:color w:val="000000" w:themeColor="text1"/>
        </w:rPr>
        <w:t>Esta carta deverá ser confeccionada em papel timbrado da empresa;</w:t>
      </w:r>
    </w:p>
    <w:p w:rsidR="00611534" w:rsidRPr="000B43FE" w:rsidRDefault="00611534" w:rsidP="00611534">
      <w:pPr>
        <w:pStyle w:val="Cabealho"/>
        <w:tabs>
          <w:tab w:val="clear" w:pos="4419"/>
          <w:tab w:val="clear" w:pos="8838"/>
        </w:tabs>
        <w:jc w:val="both"/>
        <w:rPr>
          <w:b/>
          <w:color w:val="000000" w:themeColor="text1"/>
        </w:rPr>
      </w:pPr>
      <w:r w:rsidRPr="000B43FE">
        <w:rPr>
          <w:b/>
          <w:color w:val="000000" w:themeColor="text1"/>
        </w:rPr>
        <w:t>A Carta de Credenciamento NÃO deverá ser colocada dentro dos envelopes.</w:t>
      </w:r>
    </w:p>
    <w:p w:rsidR="00611534" w:rsidRPr="000B43FE" w:rsidRDefault="00611534" w:rsidP="007D5C86">
      <w:pPr>
        <w:ind w:right="46"/>
        <w:jc w:val="center"/>
        <w:rPr>
          <w:color w:val="000000" w:themeColor="text1"/>
        </w:rPr>
      </w:pPr>
    </w:p>
    <w:p w:rsidR="007D5C86" w:rsidRPr="000B43FE" w:rsidRDefault="007D5C86" w:rsidP="007D5C86">
      <w:pPr>
        <w:jc w:val="center"/>
        <w:rPr>
          <w:b/>
          <w:bCs/>
          <w:color w:val="000000" w:themeColor="text1"/>
        </w:rPr>
      </w:pPr>
    </w:p>
    <w:p w:rsidR="00A30D08" w:rsidRPr="000B43FE" w:rsidRDefault="00A30D08" w:rsidP="005717FD">
      <w:pPr>
        <w:jc w:val="center"/>
        <w:outlineLvl w:val="0"/>
        <w:rPr>
          <w:b/>
          <w:color w:val="000000" w:themeColor="text1"/>
          <w:sz w:val="40"/>
          <w:u w:val="single"/>
        </w:rPr>
      </w:pPr>
    </w:p>
    <w:p w:rsidR="00611534" w:rsidRPr="000B43FE" w:rsidRDefault="00611534">
      <w:pPr>
        <w:rPr>
          <w:color w:val="000000" w:themeColor="text1"/>
          <w:sz w:val="20"/>
        </w:rPr>
      </w:pPr>
      <w:r w:rsidRPr="000B43FE">
        <w:rPr>
          <w:color w:val="000000" w:themeColor="text1"/>
        </w:rPr>
        <w:br w:type="page"/>
      </w:r>
    </w:p>
    <w:p w:rsidR="00D72AB0" w:rsidRPr="000B43FE" w:rsidRDefault="00D72AB0" w:rsidP="00611534">
      <w:pPr>
        <w:jc w:val="center"/>
        <w:rPr>
          <w:b/>
          <w:color w:val="000000" w:themeColor="text1"/>
        </w:rPr>
      </w:pPr>
    </w:p>
    <w:p w:rsidR="00611534" w:rsidRPr="000B43FE" w:rsidRDefault="00611534" w:rsidP="00611534">
      <w:pPr>
        <w:jc w:val="center"/>
        <w:rPr>
          <w:b/>
          <w:color w:val="000000" w:themeColor="text1"/>
        </w:rPr>
      </w:pPr>
      <w:r w:rsidRPr="000B43FE">
        <w:rPr>
          <w:b/>
          <w:color w:val="000000" w:themeColor="text1"/>
        </w:rPr>
        <w:t>RECIBO DE RETIRADA DE EDITAL</w:t>
      </w:r>
    </w:p>
    <w:p w:rsidR="00611534" w:rsidRPr="000B43FE" w:rsidRDefault="00611534" w:rsidP="00611534">
      <w:pPr>
        <w:jc w:val="center"/>
        <w:rPr>
          <w:b/>
          <w:color w:val="000000" w:themeColor="text1"/>
        </w:rPr>
      </w:pPr>
    </w:p>
    <w:p w:rsidR="00611534" w:rsidRPr="000B43FE" w:rsidRDefault="00611534" w:rsidP="00611534">
      <w:pPr>
        <w:jc w:val="center"/>
        <w:rPr>
          <w:b/>
          <w:color w:val="000000" w:themeColor="text1"/>
        </w:rPr>
      </w:pPr>
      <w:r w:rsidRPr="000B43FE">
        <w:rPr>
          <w:b/>
          <w:bCs/>
          <w:color w:val="000000" w:themeColor="text1"/>
        </w:rPr>
        <w:t>TOMADA DE PREÇOS</w:t>
      </w:r>
      <w:r w:rsidR="00A81078">
        <w:rPr>
          <w:b/>
          <w:bCs/>
          <w:color w:val="000000" w:themeColor="text1"/>
        </w:rPr>
        <w:t xml:space="preserve"> </w:t>
      </w:r>
      <w:r w:rsidR="00B23893">
        <w:rPr>
          <w:b/>
          <w:bCs/>
          <w:color w:val="000000" w:themeColor="text1"/>
        </w:rPr>
        <w:t>003</w:t>
      </w:r>
      <w:bookmarkStart w:id="0" w:name="_GoBack"/>
      <w:bookmarkEnd w:id="0"/>
      <w:r w:rsidRPr="000B43FE">
        <w:rPr>
          <w:b/>
          <w:color w:val="000000" w:themeColor="text1"/>
        </w:rPr>
        <w:t>/202</w:t>
      </w:r>
      <w:r w:rsidR="00983D94">
        <w:rPr>
          <w:b/>
          <w:color w:val="000000" w:themeColor="text1"/>
        </w:rPr>
        <w:t>3</w:t>
      </w:r>
    </w:p>
    <w:p w:rsidR="00611534" w:rsidRPr="000B43FE" w:rsidRDefault="00611534" w:rsidP="00611534">
      <w:pPr>
        <w:jc w:val="center"/>
        <w:rPr>
          <w:b/>
          <w:color w:val="000000" w:themeColor="text1"/>
        </w:rPr>
      </w:pPr>
    </w:p>
    <w:p w:rsidR="00611534" w:rsidRPr="000B43FE" w:rsidRDefault="00611534" w:rsidP="00611534">
      <w:pPr>
        <w:jc w:val="center"/>
        <w:rPr>
          <w:b/>
          <w:color w:val="000000" w:themeColor="text1"/>
        </w:rPr>
      </w:pPr>
      <w:r w:rsidRPr="000B43FE">
        <w:rPr>
          <w:b/>
          <w:color w:val="000000" w:themeColor="text1"/>
        </w:rPr>
        <w:t xml:space="preserve">PROCESSO: </w:t>
      </w:r>
      <w:r w:rsidR="007462DC">
        <w:rPr>
          <w:b/>
          <w:color w:val="000000" w:themeColor="text1"/>
        </w:rPr>
        <w:t>2252</w:t>
      </w:r>
      <w:r w:rsidRPr="000B43FE">
        <w:rPr>
          <w:b/>
          <w:color w:val="000000" w:themeColor="text1"/>
        </w:rPr>
        <w:t>/2</w:t>
      </w:r>
      <w:r w:rsidR="00B6769E">
        <w:rPr>
          <w:b/>
          <w:color w:val="000000" w:themeColor="text1"/>
        </w:rPr>
        <w:t>2</w:t>
      </w:r>
    </w:p>
    <w:p w:rsidR="00611534" w:rsidRPr="000B43FE" w:rsidRDefault="00611534" w:rsidP="00611534">
      <w:pPr>
        <w:pStyle w:val="Cabealho"/>
        <w:tabs>
          <w:tab w:val="clear" w:pos="4419"/>
          <w:tab w:val="clear" w:pos="8838"/>
        </w:tabs>
        <w:jc w:val="both"/>
        <w:rPr>
          <w:color w:val="000000" w:themeColor="text1"/>
        </w:rPr>
      </w:pPr>
    </w:p>
    <w:p w:rsidR="00611534" w:rsidRPr="000B43FE" w:rsidRDefault="00611534" w:rsidP="00611534">
      <w:pPr>
        <w:pStyle w:val="Cabealho"/>
        <w:tabs>
          <w:tab w:val="clear" w:pos="4419"/>
          <w:tab w:val="clear" w:pos="8838"/>
        </w:tabs>
        <w:jc w:val="both"/>
        <w:rPr>
          <w:color w:val="000000" w:themeColor="text1"/>
        </w:rPr>
      </w:pPr>
    </w:p>
    <w:p w:rsidR="00611534" w:rsidRPr="000B43FE" w:rsidRDefault="00611534" w:rsidP="00611534">
      <w:pPr>
        <w:pStyle w:val="Cabealho"/>
        <w:pBdr>
          <w:top w:val="single" w:sz="4" w:space="1" w:color="auto"/>
          <w:left w:val="single" w:sz="4" w:space="4" w:color="auto"/>
          <w:bottom w:val="single" w:sz="4" w:space="1" w:color="auto"/>
          <w:right w:val="single" w:sz="4" w:space="4" w:color="auto"/>
        </w:pBdr>
        <w:tabs>
          <w:tab w:val="clear" w:pos="4419"/>
          <w:tab w:val="clear" w:pos="8838"/>
        </w:tabs>
        <w:jc w:val="center"/>
        <w:rPr>
          <w:color w:val="000000" w:themeColor="text1"/>
          <w:sz w:val="22"/>
        </w:rPr>
      </w:pPr>
    </w:p>
    <w:p w:rsidR="00611534" w:rsidRPr="000B43FE" w:rsidRDefault="00611534" w:rsidP="00611534">
      <w:pPr>
        <w:pStyle w:val="Cabealho"/>
        <w:pBdr>
          <w:top w:val="single" w:sz="4" w:space="1" w:color="auto"/>
          <w:left w:val="single" w:sz="4" w:space="4" w:color="auto"/>
          <w:bottom w:val="single" w:sz="4" w:space="1" w:color="auto"/>
          <w:right w:val="single" w:sz="4" w:space="4" w:color="auto"/>
        </w:pBdr>
        <w:tabs>
          <w:tab w:val="clear" w:pos="4419"/>
          <w:tab w:val="clear" w:pos="8838"/>
        </w:tabs>
        <w:jc w:val="center"/>
        <w:rPr>
          <w:color w:val="000000" w:themeColor="text1"/>
          <w:sz w:val="22"/>
        </w:rPr>
      </w:pPr>
      <w:r w:rsidRPr="000B43FE">
        <w:rPr>
          <w:color w:val="000000" w:themeColor="text1"/>
          <w:sz w:val="22"/>
        </w:rPr>
        <w:t>Razão Social:_______________________________________________________________________</w:t>
      </w:r>
    </w:p>
    <w:p w:rsidR="00611534" w:rsidRPr="000B43FE" w:rsidRDefault="00611534" w:rsidP="00611534">
      <w:pPr>
        <w:pStyle w:val="Cabealho"/>
        <w:pBdr>
          <w:top w:val="single" w:sz="4" w:space="1" w:color="auto"/>
          <w:left w:val="single" w:sz="4" w:space="4" w:color="auto"/>
          <w:bottom w:val="single" w:sz="4" w:space="1" w:color="auto"/>
          <w:right w:val="single" w:sz="4" w:space="4" w:color="auto"/>
        </w:pBdr>
        <w:tabs>
          <w:tab w:val="clear" w:pos="4419"/>
          <w:tab w:val="clear" w:pos="8838"/>
        </w:tabs>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CNPJ nº:___________________________________________________________________________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Endereço:__________________________________________________________________________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 xml:space="preserve">Cidade:_______________________ </w:t>
      </w:r>
      <w:proofErr w:type="spellStart"/>
      <w:r w:rsidRPr="000B43FE">
        <w:rPr>
          <w:color w:val="000000" w:themeColor="text1"/>
          <w:sz w:val="22"/>
        </w:rPr>
        <w:t>Estado:_______________Telefone</w:t>
      </w:r>
      <w:proofErr w:type="spellEnd"/>
      <w:r w:rsidRPr="000B43FE">
        <w:rPr>
          <w:color w:val="000000" w:themeColor="text1"/>
          <w:sz w:val="22"/>
        </w:rPr>
        <w:t>:________________________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Pessoa para contato:__________________________________________________________________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E-mail:____________________________________________________________________________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Recebemos nesta data, cópia do instrumento convocatório da licitação acima identificada e seus respectivos anexos.</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 xml:space="preserve">Bom Jardim/RJ, _______ de _________________________ </w:t>
      </w:r>
      <w:proofErr w:type="spellStart"/>
      <w:r w:rsidRPr="000B43FE">
        <w:rPr>
          <w:color w:val="000000" w:themeColor="text1"/>
          <w:sz w:val="22"/>
        </w:rPr>
        <w:t>de</w:t>
      </w:r>
      <w:proofErr w:type="spellEnd"/>
      <w:r w:rsidRPr="000B43FE">
        <w:rPr>
          <w:color w:val="000000" w:themeColor="text1"/>
          <w:sz w:val="22"/>
        </w:rPr>
        <w:t xml:space="preserve"> 202</w:t>
      </w:r>
      <w:r w:rsidR="00983D94">
        <w:rPr>
          <w:color w:val="000000" w:themeColor="text1"/>
          <w:sz w:val="22"/>
        </w:rPr>
        <w:t>3</w:t>
      </w:r>
      <w:r w:rsidRPr="000B43FE">
        <w:rPr>
          <w:color w:val="000000" w:themeColor="text1"/>
          <w:sz w:val="22"/>
        </w:rPr>
        <w:t>.</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_____________________________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assinatura</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both"/>
        <w:rPr>
          <w:color w:val="000000" w:themeColor="text1"/>
        </w:rPr>
      </w:pPr>
    </w:p>
    <w:p w:rsidR="00611534" w:rsidRPr="000B43FE" w:rsidRDefault="00611534" w:rsidP="00611534">
      <w:pPr>
        <w:pBdr>
          <w:top w:val="single" w:sz="4" w:space="1" w:color="auto"/>
          <w:left w:val="single" w:sz="4" w:space="4" w:color="auto"/>
          <w:bottom w:val="single" w:sz="4" w:space="1" w:color="auto"/>
          <w:right w:val="single" w:sz="4" w:space="4" w:color="auto"/>
        </w:pBdr>
        <w:jc w:val="both"/>
        <w:rPr>
          <w:color w:val="000000" w:themeColor="text1"/>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0"/>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0"/>
        </w:rPr>
      </w:pPr>
    </w:p>
    <w:p w:rsidR="00611534" w:rsidRPr="000B43FE" w:rsidRDefault="00611534" w:rsidP="00611534">
      <w:pPr>
        <w:pBdr>
          <w:top w:val="single" w:sz="4" w:space="1" w:color="auto"/>
          <w:left w:val="single" w:sz="4" w:space="4" w:color="auto"/>
          <w:bottom w:val="single" w:sz="4" w:space="1" w:color="auto"/>
          <w:right w:val="single" w:sz="4" w:space="4" w:color="auto"/>
        </w:pBdr>
        <w:rPr>
          <w:color w:val="000000" w:themeColor="text1"/>
          <w:sz w:val="20"/>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0"/>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0"/>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rPr>
      </w:pPr>
      <w:r w:rsidRPr="000B43FE">
        <w:rPr>
          <w:color w:val="000000" w:themeColor="text1"/>
          <w:sz w:val="20"/>
        </w:rPr>
        <w:t>CARIMBO DE CNPJ</w:t>
      </w:r>
    </w:p>
    <w:p w:rsidR="00611534" w:rsidRPr="000B43FE" w:rsidRDefault="00611534" w:rsidP="00611534">
      <w:pPr>
        <w:pStyle w:val="Cabealho"/>
        <w:tabs>
          <w:tab w:val="clear" w:pos="4419"/>
          <w:tab w:val="clear" w:pos="8838"/>
        </w:tabs>
        <w:jc w:val="both"/>
        <w:rPr>
          <w:color w:val="000000" w:themeColor="text1"/>
        </w:rPr>
      </w:pPr>
    </w:p>
    <w:p w:rsidR="00611534" w:rsidRPr="000B43FE" w:rsidRDefault="00611534" w:rsidP="00611534">
      <w:pPr>
        <w:pStyle w:val="Cabealho"/>
        <w:tabs>
          <w:tab w:val="clear" w:pos="4419"/>
          <w:tab w:val="clear" w:pos="8838"/>
        </w:tabs>
        <w:rPr>
          <w:color w:val="000000" w:themeColor="text1"/>
        </w:rPr>
      </w:pPr>
      <w:r w:rsidRPr="000B43FE">
        <w:rPr>
          <w:color w:val="000000" w:themeColor="text1"/>
        </w:rPr>
        <w:t>Senhor Licitante,</w:t>
      </w:r>
    </w:p>
    <w:p w:rsidR="00611534" w:rsidRPr="000B43FE" w:rsidRDefault="00611534" w:rsidP="00611534">
      <w:pPr>
        <w:rPr>
          <w:color w:val="000000" w:themeColor="text1"/>
        </w:rPr>
      </w:pPr>
    </w:p>
    <w:p w:rsidR="00611534" w:rsidRPr="000B43FE" w:rsidRDefault="00611534" w:rsidP="00611534">
      <w:pPr>
        <w:jc w:val="both"/>
        <w:rPr>
          <w:color w:val="000000" w:themeColor="text1"/>
        </w:rPr>
      </w:pPr>
      <w:r w:rsidRPr="000B43FE">
        <w:rPr>
          <w:color w:val="000000" w:themeColor="text1"/>
        </w:rPr>
        <w:t>Visando comunicação futura entre esta Prefeitura e sua empresa, solicito a V.Sa. preencher o recibo de entrega do edital e remeter a Comissão Permanente de Licitações e Compras.</w:t>
      </w:r>
    </w:p>
    <w:p w:rsidR="00611534" w:rsidRPr="000B43FE" w:rsidRDefault="00611534" w:rsidP="00611534">
      <w:pPr>
        <w:jc w:val="both"/>
        <w:rPr>
          <w:color w:val="000000" w:themeColor="text1"/>
        </w:rPr>
      </w:pPr>
    </w:p>
    <w:p w:rsidR="00434425" w:rsidRDefault="00611534" w:rsidP="00D72AB0">
      <w:pPr>
        <w:jc w:val="both"/>
        <w:rPr>
          <w:color w:val="000000" w:themeColor="text1"/>
        </w:rPr>
      </w:pPr>
      <w:r w:rsidRPr="000B43FE">
        <w:rPr>
          <w:color w:val="000000" w:themeColor="text1"/>
        </w:rPr>
        <w:t>A não remessa do recibo exime a comissão da comunicação de eventuais retificações ocorridas no instrumento convocatório, bem como de quaisquer informações adicionais</w:t>
      </w:r>
      <w:r w:rsidR="00D72AB0" w:rsidRPr="000B43FE">
        <w:rPr>
          <w:color w:val="000000" w:themeColor="text1"/>
        </w:rPr>
        <w:t>.</w:t>
      </w:r>
    </w:p>
    <w:sectPr w:rsidR="00434425" w:rsidSect="00426285">
      <w:headerReference w:type="default" r:id="rId31"/>
      <w:footerReference w:type="even" r:id="rId32"/>
      <w:footerReference w:type="default" r:id="rId33"/>
      <w:pgSz w:w="11907" w:h="16839" w:code="9"/>
      <w:pgMar w:top="1235" w:right="902" w:bottom="426" w:left="1588" w:header="284"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0490B" w:rsidRDefault="0050490B">
      <w:r>
        <w:separator/>
      </w:r>
    </w:p>
  </w:endnote>
  <w:endnote w:type="continuationSeparator" w:id="0">
    <w:p w:rsidR="0050490B" w:rsidRDefault="005049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1"/>
    <w:family w:val="roman"/>
    <w:notTrueType/>
    <w:pitch w:val="variable"/>
    <w:sig w:usb0="00002000" w:usb1="00000000" w:usb2="00000000" w:usb3="00000000" w:csb0="00000000" w:csb1="00000000"/>
  </w:font>
  <w:font w:name="Arial, 'Arial Narrow'">
    <w:altName w:val="Arial"/>
    <w:charset w:val="00"/>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73DF" w:rsidRDefault="002573DF">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2573DF" w:rsidRDefault="002573DF">
    <w:pPr>
      <w:pStyle w:val="Rodap"/>
      <w:ind w:right="360"/>
    </w:pPr>
  </w:p>
  <w:p w:rsidR="002573DF" w:rsidRDefault="002573DF"/>
  <w:p w:rsidR="002573DF" w:rsidRDefault="002573DF"/>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73DF" w:rsidRDefault="002573DF" w:rsidP="00426285">
    <w:pPr>
      <w:pStyle w:val="Rodap"/>
      <w:jc w:val="right"/>
    </w:pPr>
    <w:r w:rsidRPr="00256FCA">
      <w:rPr>
        <w:sz w:val="20"/>
      </w:rPr>
      <w:t>[</w:t>
    </w:r>
    <w:r w:rsidRPr="00256FCA">
      <w:rPr>
        <w:sz w:val="20"/>
      </w:rPr>
      <w:fldChar w:fldCharType="begin"/>
    </w:r>
    <w:r w:rsidRPr="00256FCA">
      <w:rPr>
        <w:sz w:val="20"/>
      </w:rPr>
      <w:instrText xml:space="preserve"> PAGE   \* MERGEFORMAT </w:instrText>
    </w:r>
    <w:r w:rsidRPr="00256FCA">
      <w:rPr>
        <w:sz w:val="20"/>
      </w:rPr>
      <w:fldChar w:fldCharType="separate"/>
    </w:r>
    <w:r w:rsidR="00B23893">
      <w:rPr>
        <w:noProof/>
        <w:sz w:val="20"/>
      </w:rPr>
      <w:t>59</w:t>
    </w:r>
    <w:r w:rsidRPr="00256FCA">
      <w:rPr>
        <w:sz w:val="20"/>
      </w:rPr>
      <w:fldChar w:fldCharType="end"/>
    </w:r>
    <w:r w:rsidRPr="00256FCA">
      <w:rPr>
        <w:sz w:val="20"/>
      </w:rPr>
      <w:t>]</w:t>
    </w:r>
  </w:p>
  <w:p w:rsidR="002573DF" w:rsidRDefault="002573DF"/>
  <w:p w:rsidR="002573DF" w:rsidRDefault="002573D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0490B" w:rsidRDefault="0050490B">
      <w:r>
        <w:separator/>
      </w:r>
    </w:p>
  </w:footnote>
  <w:footnote w:type="continuationSeparator" w:id="0">
    <w:p w:rsidR="0050490B" w:rsidRDefault="0050490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73DF" w:rsidRDefault="002573DF" w:rsidP="00AA6306">
    <w:r>
      <w:rPr>
        <w:b/>
        <w:noProof/>
        <w:sz w:val="20"/>
      </w:rPr>
      <mc:AlternateContent>
        <mc:Choice Requires="wps">
          <w:drawing>
            <wp:anchor distT="0" distB="0" distL="114300" distR="114300" simplePos="0" relativeHeight="251658752" behindDoc="0" locked="0" layoutInCell="1" allowOverlap="1" wp14:anchorId="12161FE2" wp14:editId="75D1DB65">
              <wp:simplePos x="0" y="0"/>
              <wp:positionH relativeFrom="column">
                <wp:posOffset>5049472</wp:posOffset>
              </wp:positionH>
              <wp:positionV relativeFrom="paragraph">
                <wp:posOffset>-4205</wp:posOffset>
              </wp:positionV>
              <wp:extent cx="1111885" cy="586740"/>
              <wp:effectExtent l="0" t="0" r="12065" b="22860"/>
              <wp:wrapNone/>
              <wp:docPr id="5"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885" cy="586740"/>
                      </a:xfrm>
                      <a:prstGeom prst="flowChartTerminator">
                        <a:avLst/>
                      </a:prstGeom>
                      <a:solidFill>
                        <a:srgbClr val="FFFFFF"/>
                      </a:solidFill>
                      <a:ln w="9525">
                        <a:solidFill>
                          <a:srgbClr val="000000"/>
                        </a:solidFill>
                        <a:miter lim="800000"/>
                        <a:headEnd/>
                        <a:tailEnd/>
                      </a:ln>
                    </wps:spPr>
                    <wps:txbx>
                      <w:txbxContent>
                        <w:p w:rsidR="002573DF" w:rsidRDefault="002573DF" w:rsidP="00E574ED">
                          <w:pPr>
                            <w:jc w:val="center"/>
                            <w:rPr>
                              <w:sz w:val="14"/>
                            </w:rPr>
                          </w:pPr>
                          <w:r>
                            <w:rPr>
                              <w:sz w:val="14"/>
                            </w:rPr>
                            <w:t>Processo n</w:t>
                          </w:r>
                          <w:r w:rsidRPr="00270EEE">
                            <w:rPr>
                              <w:sz w:val="14"/>
                            </w:rPr>
                            <w:t xml:space="preserve">º </w:t>
                          </w:r>
                          <w:r>
                            <w:rPr>
                              <w:sz w:val="14"/>
                            </w:rPr>
                            <w:t>2252</w:t>
                          </w:r>
                          <w:r w:rsidRPr="00270EEE">
                            <w:rPr>
                              <w:sz w:val="14"/>
                            </w:rPr>
                            <w:t>/2022</w:t>
                          </w:r>
                        </w:p>
                        <w:p w:rsidR="002573DF" w:rsidRDefault="002573DF" w:rsidP="00E574ED">
                          <w:pPr>
                            <w:jc w:val="center"/>
                            <w:rPr>
                              <w:sz w:val="14"/>
                            </w:rPr>
                          </w:pPr>
                        </w:p>
                        <w:p w:rsidR="002573DF" w:rsidRPr="00744505" w:rsidRDefault="002573DF" w:rsidP="00E574ED">
                          <w:pPr>
                            <w:jc w:val="center"/>
                            <w:rPr>
                              <w:sz w:val="14"/>
                            </w:rPr>
                          </w:pPr>
                          <w:r>
                            <w:rPr>
                              <w:sz w:val="14"/>
                            </w:rPr>
                            <w:t>Fls. 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12161FE2" id="_x0000_t116" coordsize="21600,21600" o:spt="116" path="m3475,qx,10800,3475,21600l18125,21600qx21600,10800,18125,xe">
              <v:stroke joinstyle="miter"/>
              <v:path gradientshapeok="t" o:connecttype="rect" textboxrect="1018,3163,20582,18437"/>
            </v:shapetype>
            <v:shape id="AutoShape 11" o:spid="_x0000_s1027" type="#_x0000_t116" style="position:absolute;margin-left:397.6pt;margin-top:-.35pt;width:87.55pt;height:46.2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">
              <v:textbox>
                <w:txbxContent>
                  <w:p w:rsidR="002573DF" w:rsidRDefault="002573DF" w:rsidP="00E574ED">
                    <w:pPr>
                      <w:jc w:val="center"/>
                      <w:rPr>
                        <w:sz w:val="14"/>
                      </w:rPr>
                    </w:pPr>
                    <w:r>
                      <w:rPr>
                        <w:sz w:val="14"/>
                      </w:rPr>
                      <w:t>Processo n</w:t>
                    </w:r>
                    <w:r w:rsidRPr="00270EEE">
                      <w:rPr>
                        <w:sz w:val="14"/>
                      </w:rPr>
                      <w:t xml:space="preserve">º </w:t>
                    </w:r>
                    <w:r>
                      <w:rPr>
                        <w:sz w:val="14"/>
                      </w:rPr>
                      <w:t>2252</w:t>
                    </w:r>
                    <w:r w:rsidRPr="00270EEE">
                      <w:rPr>
                        <w:sz w:val="14"/>
                      </w:rPr>
                      <w:t>/2022</w:t>
                    </w:r>
                  </w:p>
                  <w:p w:rsidR="002573DF" w:rsidRDefault="002573DF" w:rsidP="00E574ED">
                    <w:pPr>
                      <w:jc w:val="center"/>
                      <w:rPr>
                        <w:sz w:val="14"/>
                      </w:rPr>
                    </w:pPr>
                  </w:p>
                  <w:p w:rsidR="002573DF" w:rsidRPr="00744505" w:rsidRDefault="002573DF" w:rsidP="00E574ED">
                    <w:pPr>
                      <w:jc w:val="center"/>
                      <w:rPr>
                        <w:sz w:val="14"/>
                      </w:rPr>
                    </w:pPr>
                    <w:r>
                      <w:rPr>
                        <w:sz w:val="14"/>
                      </w:rPr>
                      <w:t>Fls. ________</w:t>
                    </w:r>
                  </w:p>
                </w:txbxContent>
              </v:textbox>
            </v:shape>
          </w:pict>
        </mc:Fallback>
      </mc:AlternateContent>
    </w:r>
    <w:r>
      <w:rPr>
        <w:b/>
        <w:noProof/>
        <w:sz w:val="20"/>
      </w:rPr>
      <w:drawing>
        <wp:anchor distT="0" distB="0" distL="114300" distR="114300" simplePos="0" relativeHeight="251659776" behindDoc="1" locked="0" layoutInCell="1" allowOverlap="1" wp14:anchorId="0EDA97AC" wp14:editId="72F95D33">
          <wp:simplePos x="0" y="0"/>
          <wp:positionH relativeFrom="column">
            <wp:posOffset>-8890</wp:posOffset>
          </wp:positionH>
          <wp:positionV relativeFrom="paragraph">
            <wp:posOffset>68419</wp:posOffset>
          </wp:positionV>
          <wp:extent cx="504825" cy="504825"/>
          <wp:effectExtent l="0" t="0" r="9525" b="9525"/>
          <wp:wrapNone/>
          <wp:docPr id="18" name="Imagem 18" descr="bomjbraza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mjbrazao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20"/>
      </w:rPr>
      <mc:AlternateContent>
        <mc:Choice Requires="wps">
          <w:drawing>
            <wp:anchor distT="0" distB="0" distL="114300" distR="114300" simplePos="0" relativeHeight="251656704" behindDoc="0" locked="0" layoutInCell="0" allowOverlap="1" wp14:anchorId="637964D0" wp14:editId="431D5FFF">
              <wp:simplePos x="0" y="0"/>
              <wp:positionH relativeFrom="column">
                <wp:posOffset>458470</wp:posOffset>
              </wp:positionH>
              <wp:positionV relativeFrom="paragraph">
                <wp:posOffset>34290</wp:posOffset>
              </wp:positionV>
              <wp:extent cx="3291840" cy="394335"/>
              <wp:effectExtent l="0" t="0" r="0" b="0"/>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1840" cy="394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73DF" w:rsidRDefault="002573DF">
                          <w:pPr>
                            <w:pStyle w:val="Ttulo3"/>
                            <w:ind w:left="0"/>
                            <w:rPr>
                              <w:rFonts w:ascii="Times New Roman" w:hAnsi="Times New Roman"/>
                            </w:rPr>
                          </w:pPr>
                          <w:r>
                            <w:rPr>
                              <w:rFonts w:ascii="Times New Roman" w:hAnsi="Times New Roman"/>
                            </w:rPr>
                            <w:t>ESTADO DO RIO DE JANEIRO</w:t>
                          </w:r>
                        </w:p>
                        <w:p w:rsidR="002573DF" w:rsidRDefault="002573DF">
                          <w:pPr>
                            <w:pStyle w:val="Ttulo2"/>
                            <w:rPr>
                              <w:sz w:val="20"/>
                            </w:rPr>
                          </w:pPr>
                          <w:r>
                            <w:rPr>
                              <w:sz w:val="20"/>
                            </w:rPr>
                            <w:t>PREFEITURA MUNICIPAL DE BOM JARDIM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37964D0" id="_x0000_t202" coordsize="21600,21600" o:spt="202" path="m,l,21600r21600,l21600,xe">
              <v:stroke joinstyle="miter"/>
              <v:path gradientshapeok="t" o:connecttype="rect"/>
            </v:shapetype>
            <v:shape id="Text Box 1" o:spid="_x0000_s1028" type="#_x0000_t202" style="position:absolute;margin-left:36.1pt;margin-top:2.7pt;width:259.2pt;height:31.0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LmptwIAAMA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" o:allowincell="f" filled="f" stroked="f">
              <v:textbox>
                <w:txbxContent>
                  <w:p w:rsidR="002573DF" w:rsidRDefault="002573DF">
                    <w:pPr>
                      <w:pStyle w:val="Ttulo3"/>
                      <w:ind w:left="0"/>
                      <w:rPr>
                        <w:rFonts w:ascii="Times New Roman" w:hAnsi="Times New Roman"/>
                      </w:rPr>
                    </w:pPr>
                    <w:r>
                      <w:rPr>
                        <w:rFonts w:ascii="Times New Roman" w:hAnsi="Times New Roman"/>
                      </w:rPr>
                      <w:t>ESTADO DO RIO DE JANEIRO</w:t>
                    </w:r>
                  </w:p>
                  <w:p w:rsidR="002573DF" w:rsidRDefault="002573DF">
                    <w:pPr>
                      <w:pStyle w:val="Ttulo2"/>
                      <w:rPr>
                        <w:sz w:val="20"/>
                      </w:rPr>
                    </w:pPr>
                    <w:r>
                      <w:rPr>
                        <w:sz w:val="20"/>
                      </w:rPr>
                      <w:t>PREFEITURA MUNICIPAL DE BOM JARDIM</w:t>
                    </w:r>
                  </w:p>
                </w:txbxContent>
              </v:textbox>
            </v:shape>
          </w:pict>
        </mc:Fallback>
      </mc:AlternateContent>
    </w:r>
  </w:p>
  <w:p w:rsidR="002573DF" w:rsidRDefault="002573DF"/>
  <w:p w:rsidR="002573DF" w:rsidRDefault="002573DF"/>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Num5"/>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
    <w:nsid w:val="00000003"/>
    <w:multiLevelType w:val="multilevel"/>
    <w:tmpl w:val="00000003"/>
    <w:name w:val="WWNum6"/>
    <w:lvl w:ilvl="0">
      <w:start w:val="2"/>
      <w:numFmt w:val="lowerLetter"/>
      <w:lvlText w:val="%1."/>
      <w:lvlJc w:val="left"/>
      <w:pPr>
        <w:tabs>
          <w:tab w:val="num" w:pos="720"/>
        </w:tabs>
        <w:ind w:left="720" w:hanging="360"/>
      </w:pPr>
    </w:lvl>
    <w:lvl w:ilvl="1">
      <w:start w:val="1"/>
      <w:numFmt w:val="lowerLetter"/>
      <w:lvlText w:val="%2)"/>
      <w:lvlJc w:val="left"/>
      <w:pPr>
        <w:tabs>
          <w:tab w:val="num" w:pos="0"/>
        </w:tabs>
        <w:ind w:left="1440" w:hanging="360"/>
      </w:pPr>
    </w:lvl>
    <w:lvl w:ilvl="2">
      <w:start w:val="26"/>
      <w:numFmt w:val="bullet"/>
      <w:lvlText w:val=""/>
      <w:lvlJc w:val="left"/>
      <w:pPr>
        <w:tabs>
          <w:tab w:val="num" w:pos="0"/>
        </w:tabs>
        <w:ind w:left="2160" w:hanging="360"/>
      </w:pPr>
      <w:rPr>
        <w:rFonts w:ascii="Symbol" w:hAnsi="Symbol" w:cs="Calibri"/>
      </w:r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
    <w:nsid w:val="00000004"/>
    <w:multiLevelType w:val="multilevel"/>
    <w:tmpl w:val="00000004"/>
    <w:name w:val="WWNum7"/>
    <w:lvl w:ilvl="0">
      <w:start w:val="3"/>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3">
    <w:nsid w:val="00000005"/>
    <w:multiLevelType w:val="multilevel"/>
    <w:tmpl w:val="00000005"/>
    <w:name w:val="WWNum1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nsid w:val="00000006"/>
    <w:multiLevelType w:val="multilevel"/>
    <w:tmpl w:val="3B22F404"/>
    <w:name w:val="WWNum17"/>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95" w:hanging="360"/>
      </w:pPr>
      <w:rPr>
        <w:b w:val="0"/>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nsid w:val="08666182"/>
    <w:multiLevelType w:val="hybridMultilevel"/>
    <w:tmpl w:val="6BC60884"/>
    <w:lvl w:ilvl="0" w:tplc="85D262DE">
      <w:start w:val="1"/>
      <w:numFmt w:val="decimal"/>
      <w:lvlText w:val="%1."/>
      <w:lvlJc w:val="left"/>
      <w:pPr>
        <w:ind w:left="720" w:hanging="360"/>
      </w:pPr>
      <w:rPr>
        <w:rFonts w:hint="default"/>
        <w:b/>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B160897"/>
    <w:multiLevelType w:val="hybridMultilevel"/>
    <w:tmpl w:val="593E2C2C"/>
    <w:lvl w:ilvl="0" w:tplc="04160017">
      <w:start w:val="1"/>
      <w:numFmt w:val="lowerLetter"/>
      <w:lvlText w:val="%1)"/>
      <w:lvlJc w:val="left"/>
      <w:pPr>
        <w:tabs>
          <w:tab w:val="num" w:pos="480"/>
        </w:tabs>
        <w:ind w:left="480" w:hanging="360"/>
      </w:pPr>
      <w:rPr>
        <w:rFonts w:hint="default"/>
      </w:rPr>
    </w:lvl>
    <w:lvl w:ilvl="1" w:tplc="04160019" w:tentative="1">
      <w:start w:val="1"/>
      <w:numFmt w:val="lowerLetter"/>
      <w:lvlText w:val="%2."/>
      <w:lvlJc w:val="left"/>
      <w:pPr>
        <w:tabs>
          <w:tab w:val="num" w:pos="1200"/>
        </w:tabs>
        <w:ind w:left="1200" w:hanging="360"/>
      </w:pPr>
    </w:lvl>
    <w:lvl w:ilvl="2" w:tplc="0416001B" w:tentative="1">
      <w:start w:val="1"/>
      <w:numFmt w:val="lowerRoman"/>
      <w:lvlText w:val="%3."/>
      <w:lvlJc w:val="right"/>
      <w:pPr>
        <w:tabs>
          <w:tab w:val="num" w:pos="1920"/>
        </w:tabs>
        <w:ind w:left="1920" w:hanging="180"/>
      </w:pPr>
    </w:lvl>
    <w:lvl w:ilvl="3" w:tplc="0416000F" w:tentative="1">
      <w:start w:val="1"/>
      <w:numFmt w:val="decimal"/>
      <w:lvlText w:val="%4."/>
      <w:lvlJc w:val="left"/>
      <w:pPr>
        <w:tabs>
          <w:tab w:val="num" w:pos="2640"/>
        </w:tabs>
        <w:ind w:left="2640" w:hanging="360"/>
      </w:pPr>
    </w:lvl>
    <w:lvl w:ilvl="4" w:tplc="04160019" w:tentative="1">
      <w:start w:val="1"/>
      <w:numFmt w:val="lowerLetter"/>
      <w:lvlText w:val="%5."/>
      <w:lvlJc w:val="left"/>
      <w:pPr>
        <w:tabs>
          <w:tab w:val="num" w:pos="3360"/>
        </w:tabs>
        <w:ind w:left="3360" w:hanging="360"/>
      </w:pPr>
    </w:lvl>
    <w:lvl w:ilvl="5" w:tplc="0416001B" w:tentative="1">
      <w:start w:val="1"/>
      <w:numFmt w:val="lowerRoman"/>
      <w:lvlText w:val="%6."/>
      <w:lvlJc w:val="right"/>
      <w:pPr>
        <w:tabs>
          <w:tab w:val="num" w:pos="4080"/>
        </w:tabs>
        <w:ind w:left="4080" w:hanging="180"/>
      </w:pPr>
    </w:lvl>
    <w:lvl w:ilvl="6" w:tplc="0416000F" w:tentative="1">
      <w:start w:val="1"/>
      <w:numFmt w:val="decimal"/>
      <w:lvlText w:val="%7."/>
      <w:lvlJc w:val="left"/>
      <w:pPr>
        <w:tabs>
          <w:tab w:val="num" w:pos="4800"/>
        </w:tabs>
        <w:ind w:left="4800" w:hanging="360"/>
      </w:pPr>
    </w:lvl>
    <w:lvl w:ilvl="7" w:tplc="04160019" w:tentative="1">
      <w:start w:val="1"/>
      <w:numFmt w:val="lowerLetter"/>
      <w:lvlText w:val="%8."/>
      <w:lvlJc w:val="left"/>
      <w:pPr>
        <w:tabs>
          <w:tab w:val="num" w:pos="5520"/>
        </w:tabs>
        <w:ind w:left="5520" w:hanging="360"/>
      </w:pPr>
    </w:lvl>
    <w:lvl w:ilvl="8" w:tplc="0416001B" w:tentative="1">
      <w:start w:val="1"/>
      <w:numFmt w:val="lowerRoman"/>
      <w:lvlText w:val="%9."/>
      <w:lvlJc w:val="right"/>
      <w:pPr>
        <w:tabs>
          <w:tab w:val="num" w:pos="6240"/>
        </w:tabs>
        <w:ind w:left="6240" w:hanging="180"/>
      </w:pPr>
    </w:lvl>
  </w:abstractNum>
  <w:abstractNum w:abstractNumId="7">
    <w:nsid w:val="0C7F03E8"/>
    <w:multiLevelType w:val="multilevel"/>
    <w:tmpl w:val="024693D6"/>
    <w:styleLink w:val="RTFNum17"/>
    <w:lvl w:ilvl="0">
      <w:numFmt w:val="bullet"/>
      <w:lvlText w:val=""/>
      <w:lvlJc w:val="left"/>
      <w:rPr>
        <w:rFonts w:ascii="Symbol" w:eastAsia="Symbol" w:hAnsi="Symbol" w:cs="Symbol"/>
      </w:rPr>
    </w:lvl>
    <w:lvl w:ilvl="1">
      <w:numFmt w:val="bullet"/>
      <w:lvlText w:val="o"/>
      <w:lvlJc w:val="left"/>
      <w:rPr>
        <w:rFonts w:ascii="Courier New" w:eastAsia="Courier New" w:hAnsi="Courier New" w:cs="Courier New"/>
      </w:rPr>
    </w:lvl>
    <w:lvl w:ilvl="2">
      <w:numFmt w:val="bullet"/>
      <w:lvlText w:val=""/>
      <w:lvlJc w:val="left"/>
      <w:rPr>
        <w:rFonts w:ascii="Wingdings" w:eastAsia="Wingdings" w:hAnsi="Wingdings" w:cs="Wingdings"/>
      </w:rPr>
    </w:lvl>
    <w:lvl w:ilvl="3">
      <w:numFmt w:val="bullet"/>
      <w:lvlText w:val=""/>
      <w:lvlJc w:val="left"/>
      <w:rPr>
        <w:rFonts w:ascii="Symbol" w:eastAsia="Symbol" w:hAnsi="Symbol" w:cs="Symbol"/>
      </w:rPr>
    </w:lvl>
    <w:lvl w:ilvl="4">
      <w:numFmt w:val="bullet"/>
      <w:lvlText w:val="o"/>
      <w:lvlJc w:val="left"/>
      <w:rPr>
        <w:rFonts w:ascii="Courier New" w:eastAsia="Courier New" w:hAnsi="Courier New" w:cs="Courier New"/>
      </w:rPr>
    </w:lvl>
    <w:lvl w:ilvl="5">
      <w:numFmt w:val="bullet"/>
      <w:lvlText w:val=""/>
      <w:lvlJc w:val="left"/>
      <w:rPr>
        <w:rFonts w:ascii="Wingdings" w:eastAsia="Wingdings" w:hAnsi="Wingdings" w:cs="Wingdings"/>
      </w:rPr>
    </w:lvl>
    <w:lvl w:ilvl="6">
      <w:numFmt w:val="bullet"/>
      <w:lvlText w:val=""/>
      <w:lvlJc w:val="left"/>
      <w:rPr>
        <w:rFonts w:ascii="Symbol" w:eastAsia="Symbol" w:hAnsi="Symbol" w:cs="Symbol"/>
      </w:rPr>
    </w:lvl>
    <w:lvl w:ilvl="7">
      <w:numFmt w:val="bullet"/>
      <w:lvlText w:val="o"/>
      <w:lvlJc w:val="left"/>
      <w:rPr>
        <w:rFonts w:ascii="Courier New" w:eastAsia="Courier New" w:hAnsi="Courier New" w:cs="Courier New"/>
      </w:rPr>
    </w:lvl>
    <w:lvl w:ilvl="8">
      <w:numFmt w:val="bullet"/>
      <w:lvlText w:val=""/>
      <w:lvlJc w:val="left"/>
      <w:rPr>
        <w:rFonts w:ascii="Wingdings" w:eastAsia="Wingdings" w:hAnsi="Wingdings" w:cs="Wingdings"/>
      </w:rPr>
    </w:lvl>
  </w:abstractNum>
  <w:abstractNum w:abstractNumId="8">
    <w:nsid w:val="0D801E0F"/>
    <w:multiLevelType w:val="multilevel"/>
    <w:tmpl w:val="D93EDF3A"/>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nsid w:val="12CE2498"/>
    <w:multiLevelType w:val="multilevel"/>
    <w:tmpl w:val="0B38D890"/>
    <w:lvl w:ilvl="0">
      <w:start w:val="1"/>
      <w:numFmt w:val="lowerLetter"/>
      <w:lvlText w:val="%1)"/>
      <w:lvlJc w:val="left"/>
      <w:pPr>
        <w:ind w:left="1428" w:hanging="360"/>
      </w:pPr>
      <w:rPr>
        <w:rFonts w:hint="default"/>
        <w:b w:val="0"/>
      </w:rPr>
    </w:lvl>
    <w:lvl w:ilvl="1">
      <w:start w:val="1"/>
      <w:numFmt w:val="decimal"/>
      <w:isLgl/>
      <w:lvlText w:val="%1.%2"/>
      <w:lvlJc w:val="left"/>
      <w:pPr>
        <w:ind w:left="1428" w:hanging="360"/>
      </w:pPr>
      <w:rPr>
        <w:rFonts w:hint="default"/>
        <w:b/>
      </w:rPr>
    </w:lvl>
    <w:lvl w:ilvl="2">
      <w:start w:val="1"/>
      <w:numFmt w:val="decimal"/>
      <w:isLgl/>
      <w:lvlText w:val="%1.%2.%3"/>
      <w:lvlJc w:val="left"/>
      <w:pPr>
        <w:ind w:left="1788" w:hanging="720"/>
      </w:pPr>
      <w:rPr>
        <w:rFonts w:hint="default"/>
        <w:b/>
      </w:rPr>
    </w:lvl>
    <w:lvl w:ilvl="3">
      <w:start w:val="1"/>
      <w:numFmt w:val="decimal"/>
      <w:isLgl/>
      <w:lvlText w:val="%1.%2.%3.%4"/>
      <w:lvlJc w:val="left"/>
      <w:pPr>
        <w:ind w:left="1788" w:hanging="720"/>
      </w:pPr>
      <w:rPr>
        <w:rFonts w:hint="default"/>
        <w:b/>
      </w:rPr>
    </w:lvl>
    <w:lvl w:ilvl="4">
      <w:start w:val="1"/>
      <w:numFmt w:val="decimal"/>
      <w:isLgl/>
      <w:lvlText w:val="%1.%2.%3.%4.%5"/>
      <w:lvlJc w:val="left"/>
      <w:pPr>
        <w:ind w:left="2148" w:hanging="1080"/>
      </w:pPr>
      <w:rPr>
        <w:rFonts w:hint="default"/>
        <w:b/>
      </w:rPr>
    </w:lvl>
    <w:lvl w:ilvl="5">
      <w:start w:val="1"/>
      <w:numFmt w:val="decimal"/>
      <w:isLgl/>
      <w:lvlText w:val="%1.%2.%3.%4.%5.%6"/>
      <w:lvlJc w:val="left"/>
      <w:pPr>
        <w:ind w:left="2148" w:hanging="1080"/>
      </w:pPr>
      <w:rPr>
        <w:rFonts w:hint="default"/>
        <w:b/>
      </w:rPr>
    </w:lvl>
    <w:lvl w:ilvl="6">
      <w:start w:val="1"/>
      <w:numFmt w:val="decimal"/>
      <w:isLgl/>
      <w:lvlText w:val="%1.%2.%3.%4.%5.%6.%7"/>
      <w:lvlJc w:val="left"/>
      <w:pPr>
        <w:ind w:left="2508" w:hanging="1440"/>
      </w:pPr>
      <w:rPr>
        <w:rFonts w:hint="default"/>
        <w:b/>
      </w:rPr>
    </w:lvl>
    <w:lvl w:ilvl="7">
      <w:start w:val="1"/>
      <w:numFmt w:val="decimal"/>
      <w:isLgl/>
      <w:lvlText w:val="%1.%2.%3.%4.%5.%6.%7.%8"/>
      <w:lvlJc w:val="left"/>
      <w:pPr>
        <w:ind w:left="2508" w:hanging="1440"/>
      </w:pPr>
      <w:rPr>
        <w:rFonts w:hint="default"/>
        <w:b/>
      </w:rPr>
    </w:lvl>
    <w:lvl w:ilvl="8">
      <w:start w:val="1"/>
      <w:numFmt w:val="decimal"/>
      <w:isLgl/>
      <w:lvlText w:val="%1.%2.%3.%4.%5.%6.%7.%8.%9"/>
      <w:lvlJc w:val="left"/>
      <w:pPr>
        <w:ind w:left="2508" w:hanging="1440"/>
      </w:pPr>
      <w:rPr>
        <w:rFonts w:hint="default"/>
        <w:b/>
      </w:rPr>
    </w:lvl>
  </w:abstractNum>
  <w:abstractNum w:abstractNumId="10">
    <w:nsid w:val="14802913"/>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1">
    <w:nsid w:val="14B63083"/>
    <w:multiLevelType w:val="multilevel"/>
    <w:tmpl w:val="9504320A"/>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
    <w:nsid w:val="21353179"/>
    <w:multiLevelType w:val="singleLevel"/>
    <w:tmpl w:val="04160017"/>
    <w:lvl w:ilvl="0">
      <w:start w:val="1"/>
      <w:numFmt w:val="lowerLetter"/>
      <w:lvlText w:val="%1)"/>
      <w:lvlJc w:val="left"/>
      <w:pPr>
        <w:tabs>
          <w:tab w:val="num" w:pos="360"/>
        </w:tabs>
        <w:ind w:left="360" w:hanging="360"/>
      </w:pPr>
      <w:rPr>
        <w:rFonts w:hint="default"/>
      </w:rPr>
    </w:lvl>
  </w:abstractNum>
  <w:abstractNum w:abstractNumId="13">
    <w:nsid w:val="23DF6A4E"/>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4">
    <w:nsid w:val="2AC21FCE"/>
    <w:multiLevelType w:val="multilevel"/>
    <w:tmpl w:val="9B1C2D2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32952E6A"/>
    <w:multiLevelType w:val="hybridMultilevel"/>
    <w:tmpl w:val="72D4B27A"/>
    <w:lvl w:ilvl="0" w:tplc="0416000F">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43612A9C"/>
    <w:multiLevelType w:val="multilevel"/>
    <w:tmpl w:val="CD50242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nsid w:val="47413F63"/>
    <w:multiLevelType w:val="hybridMultilevel"/>
    <w:tmpl w:val="EA3A34B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48FC30D7"/>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9">
    <w:nsid w:val="4B971905"/>
    <w:multiLevelType w:val="multilevel"/>
    <w:tmpl w:val="2D9E857A"/>
    <w:lvl w:ilvl="0">
      <w:start w:val="12"/>
      <w:numFmt w:val="decimal"/>
      <w:lvlText w:val="%1"/>
      <w:lvlJc w:val="left"/>
      <w:pPr>
        <w:ind w:left="720" w:hanging="360"/>
      </w:pPr>
      <w:rPr>
        <w:rFonts w:hint="default"/>
        <w:b/>
      </w:rPr>
    </w:lvl>
    <w:lvl w:ilvl="1">
      <w:start w:val="1"/>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nsid w:val="4C7C067B"/>
    <w:multiLevelType w:val="hybridMultilevel"/>
    <w:tmpl w:val="9EB40E4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nsid w:val="53965B37"/>
    <w:multiLevelType w:val="multilevel"/>
    <w:tmpl w:val="094619F4"/>
    <w:styleLink w:val="RTFNum10"/>
    <w:lvl w:ilvl="0">
      <w:numFmt w:val="bullet"/>
      <w:lvlText w:val=""/>
      <w:lvlJc w:val="left"/>
      <w:rPr>
        <w:rFonts w:ascii="Symbol" w:eastAsia="Symbol" w:hAnsi="Symbol" w:cs="Symbol"/>
      </w:rPr>
    </w:lvl>
    <w:lvl w:ilvl="1">
      <w:numFmt w:val="bullet"/>
      <w:lvlText w:val="o"/>
      <w:lvlJc w:val="left"/>
      <w:rPr>
        <w:rFonts w:ascii="Courier New" w:eastAsia="Courier New" w:hAnsi="Courier New" w:cs="Courier New"/>
      </w:rPr>
    </w:lvl>
    <w:lvl w:ilvl="2">
      <w:numFmt w:val="bullet"/>
      <w:lvlText w:val=""/>
      <w:lvlJc w:val="left"/>
      <w:rPr>
        <w:rFonts w:ascii="Wingdings" w:eastAsia="Wingdings" w:hAnsi="Wingdings" w:cs="Wingdings"/>
      </w:rPr>
    </w:lvl>
    <w:lvl w:ilvl="3">
      <w:numFmt w:val="bullet"/>
      <w:lvlText w:val=""/>
      <w:lvlJc w:val="left"/>
      <w:rPr>
        <w:rFonts w:ascii="Symbol" w:eastAsia="Symbol" w:hAnsi="Symbol" w:cs="Symbol"/>
      </w:rPr>
    </w:lvl>
    <w:lvl w:ilvl="4">
      <w:numFmt w:val="bullet"/>
      <w:lvlText w:val="o"/>
      <w:lvlJc w:val="left"/>
      <w:rPr>
        <w:rFonts w:ascii="Courier New" w:eastAsia="Courier New" w:hAnsi="Courier New" w:cs="Courier New"/>
      </w:rPr>
    </w:lvl>
    <w:lvl w:ilvl="5">
      <w:numFmt w:val="bullet"/>
      <w:lvlText w:val=""/>
      <w:lvlJc w:val="left"/>
      <w:rPr>
        <w:rFonts w:ascii="Wingdings" w:eastAsia="Wingdings" w:hAnsi="Wingdings" w:cs="Wingdings"/>
      </w:rPr>
    </w:lvl>
    <w:lvl w:ilvl="6">
      <w:numFmt w:val="bullet"/>
      <w:lvlText w:val=""/>
      <w:lvlJc w:val="left"/>
      <w:rPr>
        <w:rFonts w:ascii="Symbol" w:eastAsia="Symbol" w:hAnsi="Symbol" w:cs="Symbol"/>
      </w:rPr>
    </w:lvl>
    <w:lvl w:ilvl="7">
      <w:numFmt w:val="bullet"/>
      <w:lvlText w:val="o"/>
      <w:lvlJc w:val="left"/>
      <w:rPr>
        <w:rFonts w:ascii="Courier New" w:eastAsia="Courier New" w:hAnsi="Courier New" w:cs="Courier New"/>
      </w:rPr>
    </w:lvl>
    <w:lvl w:ilvl="8">
      <w:numFmt w:val="bullet"/>
      <w:lvlText w:val=""/>
      <w:lvlJc w:val="left"/>
      <w:rPr>
        <w:rFonts w:ascii="Wingdings" w:eastAsia="Wingdings" w:hAnsi="Wingdings" w:cs="Wingdings"/>
      </w:rPr>
    </w:lvl>
  </w:abstractNum>
  <w:abstractNum w:abstractNumId="22">
    <w:nsid w:val="556A7848"/>
    <w:multiLevelType w:val="multilevel"/>
    <w:tmpl w:val="842AD22C"/>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3">
    <w:nsid w:val="578C5520"/>
    <w:multiLevelType w:val="hybridMultilevel"/>
    <w:tmpl w:val="C902E6D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nsid w:val="581A1E17"/>
    <w:multiLevelType w:val="hybridMultilevel"/>
    <w:tmpl w:val="FCD4D3BE"/>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25">
    <w:nsid w:val="58E33267"/>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6">
    <w:nsid w:val="595F4895"/>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7">
    <w:nsid w:val="5B620ACE"/>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8">
    <w:nsid w:val="5C045008"/>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9">
    <w:nsid w:val="5CA31D58"/>
    <w:multiLevelType w:val="hybridMultilevel"/>
    <w:tmpl w:val="9214A07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nsid w:val="5E093FBE"/>
    <w:multiLevelType w:val="multilevel"/>
    <w:tmpl w:val="24F4E7CE"/>
    <w:lvl w:ilvl="0">
      <w:start w:val="16"/>
      <w:numFmt w:val="decimal"/>
      <w:lvlText w:val="%1"/>
      <w:lvlJc w:val="left"/>
      <w:pPr>
        <w:ind w:left="420" w:hanging="420"/>
      </w:pPr>
      <w:rPr>
        <w:rFonts w:hint="default"/>
        <w:b/>
        <w:sz w:val="24"/>
      </w:rPr>
    </w:lvl>
    <w:lvl w:ilvl="1">
      <w:start w:val="1"/>
      <w:numFmt w:val="decimal"/>
      <w:lvlText w:val="%1.%2"/>
      <w:lvlJc w:val="left"/>
      <w:pPr>
        <w:ind w:left="176" w:hanging="420"/>
      </w:pPr>
      <w:rPr>
        <w:rFonts w:hint="default"/>
        <w:sz w:val="24"/>
      </w:rPr>
    </w:lvl>
    <w:lvl w:ilvl="2">
      <w:start w:val="1"/>
      <w:numFmt w:val="decimal"/>
      <w:lvlText w:val="%1.%2.%3"/>
      <w:lvlJc w:val="left"/>
      <w:pPr>
        <w:ind w:left="232" w:hanging="720"/>
      </w:pPr>
      <w:rPr>
        <w:rFonts w:hint="default"/>
        <w:sz w:val="24"/>
      </w:rPr>
    </w:lvl>
    <w:lvl w:ilvl="3">
      <w:start w:val="1"/>
      <w:numFmt w:val="decimal"/>
      <w:lvlText w:val="%1.%2.%3.%4"/>
      <w:lvlJc w:val="left"/>
      <w:pPr>
        <w:ind w:left="-12" w:hanging="720"/>
      </w:pPr>
      <w:rPr>
        <w:rFonts w:hint="default"/>
        <w:sz w:val="24"/>
      </w:rPr>
    </w:lvl>
    <w:lvl w:ilvl="4">
      <w:start w:val="1"/>
      <w:numFmt w:val="decimal"/>
      <w:lvlText w:val="%1.%2.%3.%4.%5"/>
      <w:lvlJc w:val="left"/>
      <w:pPr>
        <w:ind w:left="104" w:hanging="1080"/>
      </w:pPr>
      <w:rPr>
        <w:rFonts w:hint="default"/>
        <w:sz w:val="24"/>
      </w:rPr>
    </w:lvl>
    <w:lvl w:ilvl="5">
      <w:start w:val="1"/>
      <w:numFmt w:val="decimal"/>
      <w:lvlText w:val="%1.%2.%3.%4.%5.%6"/>
      <w:lvlJc w:val="left"/>
      <w:pPr>
        <w:ind w:left="-140" w:hanging="1080"/>
      </w:pPr>
      <w:rPr>
        <w:rFonts w:hint="default"/>
        <w:sz w:val="24"/>
      </w:rPr>
    </w:lvl>
    <w:lvl w:ilvl="6">
      <w:start w:val="1"/>
      <w:numFmt w:val="decimal"/>
      <w:lvlText w:val="%1.%2.%3.%4.%5.%6.%7"/>
      <w:lvlJc w:val="left"/>
      <w:pPr>
        <w:ind w:left="-24" w:hanging="1440"/>
      </w:pPr>
      <w:rPr>
        <w:rFonts w:hint="default"/>
        <w:sz w:val="24"/>
      </w:rPr>
    </w:lvl>
    <w:lvl w:ilvl="7">
      <w:start w:val="1"/>
      <w:numFmt w:val="decimal"/>
      <w:lvlText w:val="%1.%2.%3.%4.%5.%6.%7.%8"/>
      <w:lvlJc w:val="left"/>
      <w:pPr>
        <w:ind w:left="-268" w:hanging="1440"/>
      </w:pPr>
      <w:rPr>
        <w:rFonts w:hint="default"/>
        <w:sz w:val="24"/>
      </w:rPr>
    </w:lvl>
    <w:lvl w:ilvl="8">
      <w:start w:val="1"/>
      <w:numFmt w:val="decimal"/>
      <w:lvlText w:val="%1.%2.%3.%4.%5.%6.%7.%8.%9"/>
      <w:lvlJc w:val="left"/>
      <w:pPr>
        <w:ind w:left="-512" w:hanging="1440"/>
      </w:pPr>
      <w:rPr>
        <w:rFonts w:hint="default"/>
        <w:sz w:val="24"/>
      </w:rPr>
    </w:lvl>
  </w:abstractNum>
  <w:abstractNum w:abstractNumId="31">
    <w:nsid w:val="61E97911"/>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32">
    <w:nsid w:val="64D920B4"/>
    <w:multiLevelType w:val="multilevel"/>
    <w:tmpl w:val="A572A0A4"/>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3">
    <w:nsid w:val="65025772"/>
    <w:multiLevelType w:val="singleLevel"/>
    <w:tmpl w:val="04160017"/>
    <w:lvl w:ilvl="0">
      <w:start w:val="1"/>
      <w:numFmt w:val="lowerLetter"/>
      <w:lvlText w:val="%1)"/>
      <w:lvlJc w:val="left"/>
      <w:pPr>
        <w:tabs>
          <w:tab w:val="num" w:pos="360"/>
        </w:tabs>
        <w:ind w:left="360" w:hanging="360"/>
      </w:pPr>
      <w:rPr>
        <w:rFonts w:hint="default"/>
      </w:rPr>
    </w:lvl>
  </w:abstractNum>
  <w:abstractNum w:abstractNumId="34">
    <w:nsid w:val="68C51995"/>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35">
    <w:nsid w:val="68D73F07"/>
    <w:multiLevelType w:val="hybridMultilevel"/>
    <w:tmpl w:val="7B1A180E"/>
    <w:lvl w:ilvl="0" w:tplc="04160013">
      <w:start w:val="1"/>
      <w:numFmt w:val="upperRoman"/>
      <w:lvlText w:val="%1."/>
      <w:lvlJc w:val="right"/>
      <w:pPr>
        <w:ind w:left="3552" w:hanging="360"/>
      </w:pPr>
    </w:lvl>
    <w:lvl w:ilvl="1" w:tplc="04160019">
      <w:start w:val="1"/>
      <w:numFmt w:val="lowerLetter"/>
      <w:lvlText w:val="%2."/>
      <w:lvlJc w:val="left"/>
      <w:pPr>
        <w:ind w:left="4272" w:hanging="360"/>
      </w:pPr>
    </w:lvl>
    <w:lvl w:ilvl="2" w:tplc="0416001B" w:tentative="1">
      <w:start w:val="1"/>
      <w:numFmt w:val="lowerRoman"/>
      <w:lvlText w:val="%3."/>
      <w:lvlJc w:val="right"/>
      <w:pPr>
        <w:ind w:left="4992" w:hanging="180"/>
      </w:pPr>
    </w:lvl>
    <w:lvl w:ilvl="3" w:tplc="0416000F" w:tentative="1">
      <w:start w:val="1"/>
      <w:numFmt w:val="decimal"/>
      <w:lvlText w:val="%4."/>
      <w:lvlJc w:val="left"/>
      <w:pPr>
        <w:ind w:left="5712" w:hanging="360"/>
      </w:pPr>
    </w:lvl>
    <w:lvl w:ilvl="4" w:tplc="04160019" w:tentative="1">
      <w:start w:val="1"/>
      <w:numFmt w:val="lowerLetter"/>
      <w:lvlText w:val="%5."/>
      <w:lvlJc w:val="left"/>
      <w:pPr>
        <w:ind w:left="6432" w:hanging="360"/>
      </w:pPr>
    </w:lvl>
    <w:lvl w:ilvl="5" w:tplc="0416001B" w:tentative="1">
      <w:start w:val="1"/>
      <w:numFmt w:val="lowerRoman"/>
      <w:lvlText w:val="%6."/>
      <w:lvlJc w:val="right"/>
      <w:pPr>
        <w:ind w:left="7152" w:hanging="180"/>
      </w:pPr>
    </w:lvl>
    <w:lvl w:ilvl="6" w:tplc="0416000F" w:tentative="1">
      <w:start w:val="1"/>
      <w:numFmt w:val="decimal"/>
      <w:lvlText w:val="%7."/>
      <w:lvlJc w:val="left"/>
      <w:pPr>
        <w:ind w:left="7872" w:hanging="360"/>
      </w:pPr>
    </w:lvl>
    <w:lvl w:ilvl="7" w:tplc="04160019" w:tentative="1">
      <w:start w:val="1"/>
      <w:numFmt w:val="lowerLetter"/>
      <w:lvlText w:val="%8."/>
      <w:lvlJc w:val="left"/>
      <w:pPr>
        <w:ind w:left="8592" w:hanging="360"/>
      </w:pPr>
    </w:lvl>
    <w:lvl w:ilvl="8" w:tplc="0416001B" w:tentative="1">
      <w:start w:val="1"/>
      <w:numFmt w:val="lowerRoman"/>
      <w:lvlText w:val="%9."/>
      <w:lvlJc w:val="right"/>
      <w:pPr>
        <w:ind w:left="9312" w:hanging="180"/>
      </w:pPr>
    </w:lvl>
  </w:abstractNum>
  <w:abstractNum w:abstractNumId="36">
    <w:nsid w:val="6EA50002"/>
    <w:multiLevelType w:val="hybridMultilevel"/>
    <w:tmpl w:val="2BC47F54"/>
    <w:lvl w:ilvl="0" w:tplc="FC40D544">
      <w:start w:val="1"/>
      <w:numFmt w:val="lowerLetter"/>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37">
    <w:nsid w:val="6FA26D42"/>
    <w:multiLevelType w:val="singleLevel"/>
    <w:tmpl w:val="04160017"/>
    <w:lvl w:ilvl="0">
      <w:start w:val="1"/>
      <w:numFmt w:val="lowerLetter"/>
      <w:lvlText w:val="%1)"/>
      <w:lvlJc w:val="left"/>
      <w:pPr>
        <w:tabs>
          <w:tab w:val="num" w:pos="360"/>
        </w:tabs>
        <w:ind w:left="360" w:hanging="360"/>
      </w:pPr>
      <w:rPr>
        <w:rFonts w:hint="default"/>
      </w:rPr>
    </w:lvl>
  </w:abstractNum>
  <w:abstractNum w:abstractNumId="38">
    <w:nsid w:val="70F52EEE"/>
    <w:multiLevelType w:val="hybridMultilevel"/>
    <w:tmpl w:val="5C28087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9">
    <w:nsid w:val="73972B3C"/>
    <w:multiLevelType w:val="singleLevel"/>
    <w:tmpl w:val="04160017"/>
    <w:lvl w:ilvl="0">
      <w:start w:val="1"/>
      <w:numFmt w:val="lowerLetter"/>
      <w:lvlText w:val="%1)"/>
      <w:lvlJc w:val="left"/>
      <w:pPr>
        <w:tabs>
          <w:tab w:val="num" w:pos="360"/>
        </w:tabs>
        <w:ind w:left="360" w:hanging="360"/>
      </w:pPr>
      <w:rPr>
        <w:rFonts w:hint="default"/>
      </w:rPr>
    </w:lvl>
  </w:abstractNum>
  <w:abstractNum w:abstractNumId="40">
    <w:nsid w:val="743C70A4"/>
    <w:multiLevelType w:val="hybridMultilevel"/>
    <w:tmpl w:val="16BEBC60"/>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nsid w:val="75870E11"/>
    <w:multiLevelType w:val="singleLevel"/>
    <w:tmpl w:val="04160017"/>
    <w:lvl w:ilvl="0">
      <w:start w:val="1"/>
      <w:numFmt w:val="lowerLetter"/>
      <w:lvlText w:val="%1)"/>
      <w:lvlJc w:val="left"/>
      <w:pPr>
        <w:tabs>
          <w:tab w:val="num" w:pos="360"/>
        </w:tabs>
        <w:ind w:left="360" w:hanging="360"/>
      </w:pPr>
      <w:rPr>
        <w:rFonts w:hint="default"/>
      </w:rPr>
    </w:lvl>
  </w:abstractNum>
  <w:abstractNum w:abstractNumId="42">
    <w:nsid w:val="78CD243D"/>
    <w:multiLevelType w:val="hybridMultilevel"/>
    <w:tmpl w:val="C19C325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nsid w:val="7FEA0F44"/>
    <w:multiLevelType w:val="singleLevel"/>
    <w:tmpl w:val="04160017"/>
    <w:lvl w:ilvl="0">
      <w:start w:val="1"/>
      <w:numFmt w:val="lowerLetter"/>
      <w:lvlText w:val="%1)"/>
      <w:lvlJc w:val="left"/>
      <w:pPr>
        <w:tabs>
          <w:tab w:val="num" w:pos="360"/>
        </w:tabs>
        <w:ind w:left="360" w:hanging="360"/>
      </w:pPr>
      <w:rPr>
        <w:rFonts w:hint="default"/>
      </w:rPr>
    </w:lvl>
  </w:abstractNum>
  <w:num w:numId="1">
    <w:abstractNumId w:val="6"/>
  </w:num>
  <w:num w:numId="2">
    <w:abstractNumId w:val="19"/>
  </w:num>
  <w:num w:numId="3">
    <w:abstractNumId w:val="30"/>
  </w:num>
  <w:num w:numId="4">
    <w:abstractNumId w:val="21"/>
  </w:num>
  <w:num w:numId="5">
    <w:abstractNumId w:val="7"/>
  </w:num>
  <w:num w:numId="6">
    <w:abstractNumId w:val="17"/>
  </w:num>
  <w:num w:numId="7">
    <w:abstractNumId w:val="40"/>
  </w:num>
  <w:num w:numId="8">
    <w:abstractNumId w:val="14"/>
  </w:num>
  <w:num w:numId="9">
    <w:abstractNumId w:val="42"/>
  </w:num>
  <w:num w:numId="10">
    <w:abstractNumId w:val="33"/>
  </w:num>
  <w:num w:numId="11">
    <w:abstractNumId w:val="34"/>
  </w:num>
  <w:num w:numId="12">
    <w:abstractNumId w:val="8"/>
  </w:num>
  <w:num w:numId="13">
    <w:abstractNumId w:val="12"/>
  </w:num>
  <w:num w:numId="14">
    <w:abstractNumId w:val="10"/>
  </w:num>
  <w:num w:numId="15">
    <w:abstractNumId w:val="39"/>
  </w:num>
  <w:num w:numId="16">
    <w:abstractNumId w:val="25"/>
  </w:num>
  <w:num w:numId="17">
    <w:abstractNumId w:val="31"/>
  </w:num>
  <w:num w:numId="18">
    <w:abstractNumId w:val="28"/>
  </w:num>
  <w:num w:numId="19">
    <w:abstractNumId w:val="43"/>
  </w:num>
  <w:num w:numId="20">
    <w:abstractNumId w:val="26"/>
  </w:num>
  <w:num w:numId="21">
    <w:abstractNumId w:val="27"/>
  </w:num>
  <w:num w:numId="22">
    <w:abstractNumId w:val="13"/>
  </w:num>
  <w:num w:numId="23">
    <w:abstractNumId w:val="37"/>
  </w:num>
  <w:num w:numId="24">
    <w:abstractNumId w:val="18"/>
  </w:num>
  <w:num w:numId="25">
    <w:abstractNumId w:val="41"/>
  </w:num>
  <w:num w:numId="26">
    <w:abstractNumId w:val="24"/>
  </w:num>
  <w:num w:numId="27">
    <w:abstractNumId w:val="35"/>
  </w:num>
  <w:num w:numId="28">
    <w:abstractNumId w:val="20"/>
  </w:num>
  <w:num w:numId="29">
    <w:abstractNumId w:val="23"/>
  </w:num>
  <w:num w:numId="30">
    <w:abstractNumId w:val="36"/>
  </w:num>
  <w:num w:numId="31">
    <w:abstractNumId w:val="29"/>
  </w:num>
  <w:num w:numId="32">
    <w:abstractNumId w:val="9"/>
  </w:num>
  <w:num w:numId="33">
    <w:abstractNumId w:val="38"/>
  </w:num>
  <w:num w:numId="34">
    <w:abstractNumId w:val="5"/>
  </w:num>
  <w:num w:numId="35">
    <w:abstractNumId w:val="32"/>
  </w:num>
  <w:num w:numId="36">
    <w:abstractNumId w:val="22"/>
  </w:num>
  <w:num w:numId="37">
    <w:abstractNumId w:val="11"/>
  </w:num>
  <w:num w:numId="38">
    <w:abstractNumId w:val="16"/>
  </w:num>
  <w:num w:numId="39">
    <w:abstractNumId w:val="1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2040"/>
    <w:rsid w:val="000004AE"/>
    <w:rsid w:val="00001B87"/>
    <w:rsid w:val="00001C3D"/>
    <w:rsid w:val="00002040"/>
    <w:rsid w:val="000038A0"/>
    <w:rsid w:val="00003C57"/>
    <w:rsid w:val="000071E2"/>
    <w:rsid w:val="00012A71"/>
    <w:rsid w:val="00014DE4"/>
    <w:rsid w:val="00015F45"/>
    <w:rsid w:val="00015F52"/>
    <w:rsid w:val="00015FF4"/>
    <w:rsid w:val="00020B92"/>
    <w:rsid w:val="00021D64"/>
    <w:rsid w:val="00022544"/>
    <w:rsid w:val="00024644"/>
    <w:rsid w:val="00025B09"/>
    <w:rsid w:val="00025DC4"/>
    <w:rsid w:val="0002609E"/>
    <w:rsid w:val="000279FF"/>
    <w:rsid w:val="00031F53"/>
    <w:rsid w:val="00032562"/>
    <w:rsid w:val="00032CD0"/>
    <w:rsid w:val="0003329C"/>
    <w:rsid w:val="00034D8D"/>
    <w:rsid w:val="000407AB"/>
    <w:rsid w:val="00040E31"/>
    <w:rsid w:val="00041223"/>
    <w:rsid w:val="00042AA6"/>
    <w:rsid w:val="00044039"/>
    <w:rsid w:val="00045155"/>
    <w:rsid w:val="0004527A"/>
    <w:rsid w:val="00047DD7"/>
    <w:rsid w:val="00051163"/>
    <w:rsid w:val="00053D1F"/>
    <w:rsid w:val="00063BC3"/>
    <w:rsid w:val="00063C01"/>
    <w:rsid w:val="00063F01"/>
    <w:rsid w:val="000642B6"/>
    <w:rsid w:val="000645D5"/>
    <w:rsid w:val="0006486B"/>
    <w:rsid w:val="00066260"/>
    <w:rsid w:val="0006658E"/>
    <w:rsid w:val="000715C0"/>
    <w:rsid w:val="00071D82"/>
    <w:rsid w:val="00073222"/>
    <w:rsid w:val="000753B9"/>
    <w:rsid w:val="0008041B"/>
    <w:rsid w:val="00081E9E"/>
    <w:rsid w:val="00082575"/>
    <w:rsid w:val="000854F8"/>
    <w:rsid w:val="00092E9C"/>
    <w:rsid w:val="0009327C"/>
    <w:rsid w:val="000947C2"/>
    <w:rsid w:val="00096EFC"/>
    <w:rsid w:val="000A0966"/>
    <w:rsid w:val="000A3B99"/>
    <w:rsid w:val="000A4DED"/>
    <w:rsid w:val="000A7616"/>
    <w:rsid w:val="000B2A9C"/>
    <w:rsid w:val="000B2B21"/>
    <w:rsid w:val="000B2D8E"/>
    <w:rsid w:val="000B30F7"/>
    <w:rsid w:val="000B4368"/>
    <w:rsid w:val="000B43FE"/>
    <w:rsid w:val="000C1887"/>
    <w:rsid w:val="000C315F"/>
    <w:rsid w:val="000C4ECA"/>
    <w:rsid w:val="000D29CC"/>
    <w:rsid w:val="000D6143"/>
    <w:rsid w:val="000D7B55"/>
    <w:rsid w:val="000E4E30"/>
    <w:rsid w:val="000E6211"/>
    <w:rsid w:val="000E7982"/>
    <w:rsid w:val="000F3CB7"/>
    <w:rsid w:val="000F7CC8"/>
    <w:rsid w:val="001009EB"/>
    <w:rsid w:val="00100CAF"/>
    <w:rsid w:val="001015D4"/>
    <w:rsid w:val="00101ACF"/>
    <w:rsid w:val="00102C86"/>
    <w:rsid w:val="00103078"/>
    <w:rsid w:val="00105887"/>
    <w:rsid w:val="00105A2B"/>
    <w:rsid w:val="00107385"/>
    <w:rsid w:val="001102BE"/>
    <w:rsid w:val="001104A9"/>
    <w:rsid w:val="00111266"/>
    <w:rsid w:val="00112B66"/>
    <w:rsid w:val="00114DA4"/>
    <w:rsid w:val="00114F27"/>
    <w:rsid w:val="00117ECB"/>
    <w:rsid w:val="00122354"/>
    <w:rsid w:val="001226A6"/>
    <w:rsid w:val="0012288C"/>
    <w:rsid w:val="00123B08"/>
    <w:rsid w:val="00125920"/>
    <w:rsid w:val="001308E8"/>
    <w:rsid w:val="001322E3"/>
    <w:rsid w:val="00132F28"/>
    <w:rsid w:val="00134A07"/>
    <w:rsid w:val="00134D85"/>
    <w:rsid w:val="0013577B"/>
    <w:rsid w:val="001363A0"/>
    <w:rsid w:val="00144191"/>
    <w:rsid w:val="001447F3"/>
    <w:rsid w:val="00144E46"/>
    <w:rsid w:val="00146D91"/>
    <w:rsid w:val="001503D9"/>
    <w:rsid w:val="00153033"/>
    <w:rsid w:val="001548D7"/>
    <w:rsid w:val="00154CC6"/>
    <w:rsid w:val="00157560"/>
    <w:rsid w:val="00157AF4"/>
    <w:rsid w:val="00157C04"/>
    <w:rsid w:val="00161C5A"/>
    <w:rsid w:val="001733ED"/>
    <w:rsid w:val="0017340D"/>
    <w:rsid w:val="00177F67"/>
    <w:rsid w:val="001837AB"/>
    <w:rsid w:val="00183EBB"/>
    <w:rsid w:val="00184547"/>
    <w:rsid w:val="00184F63"/>
    <w:rsid w:val="00184FC3"/>
    <w:rsid w:val="001854F5"/>
    <w:rsid w:val="00185A56"/>
    <w:rsid w:val="00186589"/>
    <w:rsid w:val="00187666"/>
    <w:rsid w:val="001911F3"/>
    <w:rsid w:val="00191AF0"/>
    <w:rsid w:val="0019283D"/>
    <w:rsid w:val="00194F1F"/>
    <w:rsid w:val="00196457"/>
    <w:rsid w:val="001A1FBC"/>
    <w:rsid w:val="001A293D"/>
    <w:rsid w:val="001A32B6"/>
    <w:rsid w:val="001A4A94"/>
    <w:rsid w:val="001B0845"/>
    <w:rsid w:val="001B0F9D"/>
    <w:rsid w:val="001B1190"/>
    <w:rsid w:val="001B1202"/>
    <w:rsid w:val="001B1898"/>
    <w:rsid w:val="001B199A"/>
    <w:rsid w:val="001B2DFC"/>
    <w:rsid w:val="001B4676"/>
    <w:rsid w:val="001C2D3E"/>
    <w:rsid w:val="001C3377"/>
    <w:rsid w:val="001C4F62"/>
    <w:rsid w:val="001C5311"/>
    <w:rsid w:val="001C576E"/>
    <w:rsid w:val="001C7E4E"/>
    <w:rsid w:val="001C7FC8"/>
    <w:rsid w:val="001D03A2"/>
    <w:rsid w:val="001D067C"/>
    <w:rsid w:val="001D1C10"/>
    <w:rsid w:val="001D2615"/>
    <w:rsid w:val="001D3BF8"/>
    <w:rsid w:val="001D4CDF"/>
    <w:rsid w:val="001D5D58"/>
    <w:rsid w:val="001D7B51"/>
    <w:rsid w:val="001E004E"/>
    <w:rsid w:val="001E2A36"/>
    <w:rsid w:val="001E3843"/>
    <w:rsid w:val="001E7A0E"/>
    <w:rsid w:val="001F3336"/>
    <w:rsid w:val="001F38E3"/>
    <w:rsid w:val="001F5DC4"/>
    <w:rsid w:val="001F61D1"/>
    <w:rsid w:val="001F6818"/>
    <w:rsid w:val="001F6D43"/>
    <w:rsid w:val="00200844"/>
    <w:rsid w:val="00200AB8"/>
    <w:rsid w:val="00206967"/>
    <w:rsid w:val="00206A26"/>
    <w:rsid w:val="00206D07"/>
    <w:rsid w:val="00206EA1"/>
    <w:rsid w:val="00207A05"/>
    <w:rsid w:val="00211FB5"/>
    <w:rsid w:val="00212241"/>
    <w:rsid w:val="002135E1"/>
    <w:rsid w:val="00213C9D"/>
    <w:rsid w:val="002146EF"/>
    <w:rsid w:val="00216D87"/>
    <w:rsid w:val="00216FD7"/>
    <w:rsid w:val="00221617"/>
    <w:rsid w:val="00221DD7"/>
    <w:rsid w:val="0022296C"/>
    <w:rsid w:val="002238CA"/>
    <w:rsid w:val="002247E7"/>
    <w:rsid w:val="002266D1"/>
    <w:rsid w:val="002275E0"/>
    <w:rsid w:val="0023029F"/>
    <w:rsid w:val="00232F57"/>
    <w:rsid w:val="00233860"/>
    <w:rsid w:val="00233DCE"/>
    <w:rsid w:val="00234034"/>
    <w:rsid w:val="00234D94"/>
    <w:rsid w:val="002357B2"/>
    <w:rsid w:val="0023584A"/>
    <w:rsid w:val="00241448"/>
    <w:rsid w:val="00241E15"/>
    <w:rsid w:val="00243D60"/>
    <w:rsid w:val="0024632F"/>
    <w:rsid w:val="00246F79"/>
    <w:rsid w:val="00251A2D"/>
    <w:rsid w:val="00252BD2"/>
    <w:rsid w:val="0025457F"/>
    <w:rsid w:val="00254D42"/>
    <w:rsid w:val="002558B4"/>
    <w:rsid w:val="00256695"/>
    <w:rsid w:val="00256FCA"/>
    <w:rsid w:val="002573DF"/>
    <w:rsid w:val="00261F13"/>
    <w:rsid w:val="00262BFD"/>
    <w:rsid w:val="00264533"/>
    <w:rsid w:val="00264702"/>
    <w:rsid w:val="00266BC9"/>
    <w:rsid w:val="00270EEE"/>
    <w:rsid w:val="00272716"/>
    <w:rsid w:val="0027417F"/>
    <w:rsid w:val="00274CC9"/>
    <w:rsid w:val="0028098A"/>
    <w:rsid w:val="002825DF"/>
    <w:rsid w:val="00283C15"/>
    <w:rsid w:val="00284863"/>
    <w:rsid w:val="0028638C"/>
    <w:rsid w:val="00290982"/>
    <w:rsid w:val="00290A0D"/>
    <w:rsid w:val="002916B3"/>
    <w:rsid w:val="00292791"/>
    <w:rsid w:val="00292A37"/>
    <w:rsid w:val="002947E2"/>
    <w:rsid w:val="002960E0"/>
    <w:rsid w:val="0029737D"/>
    <w:rsid w:val="002978C4"/>
    <w:rsid w:val="0029791B"/>
    <w:rsid w:val="002A1EE3"/>
    <w:rsid w:val="002A2484"/>
    <w:rsid w:val="002A2D13"/>
    <w:rsid w:val="002A4AAE"/>
    <w:rsid w:val="002A54BB"/>
    <w:rsid w:val="002A63B8"/>
    <w:rsid w:val="002A6AE3"/>
    <w:rsid w:val="002B025F"/>
    <w:rsid w:val="002B2124"/>
    <w:rsid w:val="002B2413"/>
    <w:rsid w:val="002B345E"/>
    <w:rsid w:val="002B35A9"/>
    <w:rsid w:val="002B3A0A"/>
    <w:rsid w:val="002B445B"/>
    <w:rsid w:val="002B55B0"/>
    <w:rsid w:val="002B5FED"/>
    <w:rsid w:val="002B6EF6"/>
    <w:rsid w:val="002B7220"/>
    <w:rsid w:val="002C0D52"/>
    <w:rsid w:val="002C0F19"/>
    <w:rsid w:val="002C1B87"/>
    <w:rsid w:val="002C294D"/>
    <w:rsid w:val="002C2BDA"/>
    <w:rsid w:val="002C5CF9"/>
    <w:rsid w:val="002C6211"/>
    <w:rsid w:val="002C716E"/>
    <w:rsid w:val="002C79AE"/>
    <w:rsid w:val="002D1AE9"/>
    <w:rsid w:val="002D2245"/>
    <w:rsid w:val="002D262A"/>
    <w:rsid w:val="002D2CEF"/>
    <w:rsid w:val="002D54A4"/>
    <w:rsid w:val="002D6B0F"/>
    <w:rsid w:val="002D78B1"/>
    <w:rsid w:val="002E0848"/>
    <w:rsid w:val="002E1CF3"/>
    <w:rsid w:val="002E4B41"/>
    <w:rsid w:val="002E51EA"/>
    <w:rsid w:val="002E58BE"/>
    <w:rsid w:val="002F060C"/>
    <w:rsid w:val="002F0F59"/>
    <w:rsid w:val="002F2259"/>
    <w:rsid w:val="002F34B4"/>
    <w:rsid w:val="002F3751"/>
    <w:rsid w:val="002F3B13"/>
    <w:rsid w:val="002F3C9C"/>
    <w:rsid w:val="002F4986"/>
    <w:rsid w:val="002F4AFF"/>
    <w:rsid w:val="002F55B9"/>
    <w:rsid w:val="002F5FBF"/>
    <w:rsid w:val="002F6934"/>
    <w:rsid w:val="002F6991"/>
    <w:rsid w:val="002F6B8F"/>
    <w:rsid w:val="002F6EE7"/>
    <w:rsid w:val="003029D6"/>
    <w:rsid w:val="00303243"/>
    <w:rsid w:val="00303560"/>
    <w:rsid w:val="00303D30"/>
    <w:rsid w:val="00303EB0"/>
    <w:rsid w:val="00305FEE"/>
    <w:rsid w:val="003063AD"/>
    <w:rsid w:val="00306F6B"/>
    <w:rsid w:val="00310649"/>
    <w:rsid w:val="00314B49"/>
    <w:rsid w:val="003151F3"/>
    <w:rsid w:val="0031587C"/>
    <w:rsid w:val="00315E55"/>
    <w:rsid w:val="00316B1A"/>
    <w:rsid w:val="003207B9"/>
    <w:rsid w:val="003223F9"/>
    <w:rsid w:val="0032613B"/>
    <w:rsid w:val="00327930"/>
    <w:rsid w:val="003301FB"/>
    <w:rsid w:val="00333E33"/>
    <w:rsid w:val="00337D6D"/>
    <w:rsid w:val="00341A40"/>
    <w:rsid w:val="00341A49"/>
    <w:rsid w:val="0034387D"/>
    <w:rsid w:val="003456DE"/>
    <w:rsid w:val="00347A6D"/>
    <w:rsid w:val="00352079"/>
    <w:rsid w:val="00353E9F"/>
    <w:rsid w:val="00354FF7"/>
    <w:rsid w:val="003575AA"/>
    <w:rsid w:val="00367837"/>
    <w:rsid w:val="00367AF0"/>
    <w:rsid w:val="00367C56"/>
    <w:rsid w:val="00367E6B"/>
    <w:rsid w:val="003704CE"/>
    <w:rsid w:val="003707BE"/>
    <w:rsid w:val="00370F9F"/>
    <w:rsid w:val="003729DF"/>
    <w:rsid w:val="0037573D"/>
    <w:rsid w:val="003771E7"/>
    <w:rsid w:val="0038024C"/>
    <w:rsid w:val="00384B48"/>
    <w:rsid w:val="0038669C"/>
    <w:rsid w:val="00387435"/>
    <w:rsid w:val="00392E0B"/>
    <w:rsid w:val="00394079"/>
    <w:rsid w:val="00394DB6"/>
    <w:rsid w:val="00396950"/>
    <w:rsid w:val="00396A37"/>
    <w:rsid w:val="00397695"/>
    <w:rsid w:val="00397CAC"/>
    <w:rsid w:val="003A0778"/>
    <w:rsid w:val="003A0F49"/>
    <w:rsid w:val="003A2610"/>
    <w:rsid w:val="003A345B"/>
    <w:rsid w:val="003A3AE7"/>
    <w:rsid w:val="003A5E31"/>
    <w:rsid w:val="003A6F82"/>
    <w:rsid w:val="003B08B0"/>
    <w:rsid w:val="003B1569"/>
    <w:rsid w:val="003B1B26"/>
    <w:rsid w:val="003B333F"/>
    <w:rsid w:val="003B571F"/>
    <w:rsid w:val="003B5FFA"/>
    <w:rsid w:val="003B75EE"/>
    <w:rsid w:val="003C0A75"/>
    <w:rsid w:val="003C0CB8"/>
    <w:rsid w:val="003C25F7"/>
    <w:rsid w:val="003C2B20"/>
    <w:rsid w:val="003C3D99"/>
    <w:rsid w:val="003C490A"/>
    <w:rsid w:val="003D0AF6"/>
    <w:rsid w:val="003D2BB3"/>
    <w:rsid w:val="003D2E3E"/>
    <w:rsid w:val="003D35C9"/>
    <w:rsid w:val="003D40B1"/>
    <w:rsid w:val="003D747F"/>
    <w:rsid w:val="003E12E9"/>
    <w:rsid w:val="003E19F1"/>
    <w:rsid w:val="003E24EF"/>
    <w:rsid w:val="003E55AB"/>
    <w:rsid w:val="003E6264"/>
    <w:rsid w:val="003F1E07"/>
    <w:rsid w:val="003F21B5"/>
    <w:rsid w:val="003F283F"/>
    <w:rsid w:val="003F370B"/>
    <w:rsid w:val="003F746D"/>
    <w:rsid w:val="004006C8"/>
    <w:rsid w:val="00400E19"/>
    <w:rsid w:val="00401B9D"/>
    <w:rsid w:val="00401BF4"/>
    <w:rsid w:val="004035CC"/>
    <w:rsid w:val="004042F2"/>
    <w:rsid w:val="0040498D"/>
    <w:rsid w:val="00405D2B"/>
    <w:rsid w:val="004069C1"/>
    <w:rsid w:val="0041032D"/>
    <w:rsid w:val="004137E0"/>
    <w:rsid w:val="004143D0"/>
    <w:rsid w:val="00414941"/>
    <w:rsid w:val="004163AA"/>
    <w:rsid w:val="00417863"/>
    <w:rsid w:val="00422D01"/>
    <w:rsid w:val="0042351F"/>
    <w:rsid w:val="00424FFA"/>
    <w:rsid w:val="0042552F"/>
    <w:rsid w:val="004255C3"/>
    <w:rsid w:val="00426285"/>
    <w:rsid w:val="00431479"/>
    <w:rsid w:val="00432498"/>
    <w:rsid w:val="00432711"/>
    <w:rsid w:val="00433E39"/>
    <w:rsid w:val="00433E9D"/>
    <w:rsid w:val="0043407D"/>
    <w:rsid w:val="00434379"/>
    <w:rsid w:val="00434425"/>
    <w:rsid w:val="00434AF2"/>
    <w:rsid w:val="00436FFD"/>
    <w:rsid w:val="00437839"/>
    <w:rsid w:val="004420F4"/>
    <w:rsid w:val="00442E70"/>
    <w:rsid w:val="0044380C"/>
    <w:rsid w:val="00443AA4"/>
    <w:rsid w:val="00447017"/>
    <w:rsid w:val="00447966"/>
    <w:rsid w:val="004520CB"/>
    <w:rsid w:val="00452798"/>
    <w:rsid w:val="00453BEA"/>
    <w:rsid w:val="00456572"/>
    <w:rsid w:val="00456D5E"/>
    <w:rsid w:val="004607A5"/>
    <w:rsid w:val="004627AB"/>
    <w:rsid w:val="0046389B"/>
    <w:rsid w:val="004649B2"/>
    <w:rsid w:val="00464F7C"/>
    <w:rsid w:val="0046646C"/>
    <w:rsid w:val="00466A60"/>
    <w:rsid w:val="00470B2F"/>
    <w:rsid w:val="00471288"/>
    <w:rsid w:val="0047361A"/>
    <w:rsid w:val="0047397E"/>
    <w:rsid w:val="0047797E"/>
    <w:rsid w:val="00482839"/>
    <w:rsid w:val="00483D45"/>
    <w:rsid w:val="00485D7A"/>
    <w:rsid w:val="004864DD"/>
    <w:rsid w:val="00487A2F"/>
    <w:rsid w:val="004910E9"/>
    <w:rsid w:val="004951A4"/>
    <w:rsid w:val="00495BDC"/>
    <w:rsid w:val="0049676D"/>
    <w:rsid w:val="00497835"/>
    <w:rsid w:val="004A0256"/>
    <w:rsid w:val="004A442D"/>
    <w:rsid w:val="004A4D16"/>
    <w:rsid w:val="004A5366"/>
    <w:rsid w:val="004A7491"/>
    <w:rsid w:val="004B164B"/>
    <w:rsid w:val="004B2183"/>
    <w:rsid w:val="004B2828"/>
    <w:rsid w:val="004B3415"/>
    <w:rsid w:val="004B4B78"/>
    <w:rsid w:val="004B7A72"/>
    <w:rsid w:val="004C1228"/>
    <w:rsid w:val="004C1300"/>
    <w:rsid w:val="004C1CFF"/>
    <w:rsid w:val="004C26A7"/>
    <w:rsid w:val="004C2C97"/>
    <w:rsid w:val="004C362D"/>
    <w:rsid w:val="004C60D0"/>
    <w:rsid w:val="004D03D0"/>
    <w:rsid w:val="004D061C"/>
    <w:rsid w:val="004D1F72"/>
    <w:rsid w:val="004D20D4"/>
    <w:rsid w:val="004D59AA"/>
    <w:rsid w:val="004D7515"/>
    <w:rsid w:val="004D79C6"/>
    <w:rsid w:val="004E05C2"/>
    <w:rsid w:val="004E06BA"/>
    <w:rsid w:val="004E07F8"/>
    <w:rsid w:val="004E1732"/>
    <w:rsid w:val="004E3987"/>
    <w:rsid w:val="004E4ACD"/>
    <w:rsid w:val="004E4EBA"/>
    <w:rsid w:val="004E65B2"/>
    <w:rsid w:val="004E6EF2"/>
    <w:rsid w:val="004E7A32"/>
    <w:rsid w:val="004F0BD9"/>
    <w:rsid w:val="004F2358"/>
    <w:rsid w:val="004F4713"/>
    <w:rsid w:val="004F4F53"/>
    <w:rsid w:val="004F640D"/>
    <w:rsid w:val="004F66C4"/>
    <w:rsid w:val="004F6F8D"/>
    <w:rsid w:val="004F734F"/>
    <w:rsid w:val="004F7F97"/>
    <w:rsid w:val="005011C0"/>
    <w:rsid w:val="005032EA"/>
    <w:rsid w:val="0050490B"/>
    <w:rsid w:val="00511607"/>
    <w:rsid w:val="00511EA3"/>
    <w:rsid w:val="00511FAC"/>
    <w:rsid w:val="00515650"/>
    <w:rsid w:val="00521D02"/>
    <w:rsid w:val="00522518"/>
    <w:rsid w:val="00526793"/>
    <w:rsid w:val="00526AD9"/>
    <w:rsid w:val="00532133"/>
    <w:rsid w:val="00532918"/>
    <w:rsid w:val="00532E15"/>
    <w:rsid w:val="00534273"/>
    <w:rsid w:val="005347DE"/>
    <w:rsid w:val="00534BE7"/>
    <w:rsid w:val="0053627C"/>
    <w:rsid w:val="005413DF"/>
    <w:rsid w:val="00543309"/>
    <w:rsid w:val="00545EB3"/>
    <w:rsid w:val="00545F21"/>
    <w:rsid w:val="00547027"/>
    <w:rsid w:val="00547B5E"/>
    <w:rsid w:val="00551767"/>
    <w:rsid w:val="00552543"/>
    <w:rsid w:val="0055266F"/>
    <w:rsid w:val="0055758A"/>
    <w:rsid w:val="0055791A"/>
    <w:rsid w:val="00560F4B"/>
    <w:rsid w:val="00562036"/>
    <w:rsid w:val="005655E7"/>
    <w:rsid w:val="00566E06"/>
    <w:rsid w:val="00567626"/>
    <w:rsid w:val="0057023E"/>
    <w:rsid w:val="0057063B"/>
    <w:rsid w:val="0057145D"/>
    <w:rsid w:val="005717FD"/>
    <w:rsid w:val="00574718"/>
    <w:rsid w:val="00574EE7"/>
    <w:rsid w:val="00575874"/>
    <w:rsid w:val="005758C9"/>
    <w:rsid w:val="0057733F"/>
    <w:rsid w:val="005801CC"/>
    <w:rsid w:val="00580320"/>
    <w:rsid w:val="00581E5D"/>
    <w:rsid w:val="00584CCE"/>
    <w:rsid w:val="005868D0"/>
    <w:rsid w:val="00586F22"/>
    <w:rsid w:val="00590508"/>
    <w:rsid w:val="00592DF4"/>
    <w:rsid w:val="00593160"/>
    <w:rsid w:val="0059325D"/>
    <w:rsid w:val="00595975"/>
    <w:rsid w:val="00596449"/>
    <w:rsid w:val="005971D5"/>
    <w:rsid w:val="005A12FF"/>
    <w:rsid w:val="005A1CDF"/>
    <w:rsid w:val="005A5F17"/>
    <w:rsid w:val="005A62FD"/>
    <w:rsid w:val="005B0201"/>
    <w:rsid w:val="005B1D70"/>
    <w:rsid w:val="005B3F47"/>
    <w:rsid w:val="005B75FC"/>
    <w:rsid w:val="005B779E"/>
    <w:rsid w:val="005B7C80"/>
    <w:rsid w:val="005C0242"/>
    <w:rsid w:val="005C3139"/>
    <w:rsid w:val="005C64B4"/>
    <w:rsid w:val="005D0A86"/>
    <w:rsid w:val="005D24C4"/>
    <w:rsid w:val="005D2A44"/>
    <w:rsid w:val="005D461F"/>
    <w:rsid w:val="005D50C4"/>
    <w:rsid w:val="005D7209"/>
    <w:rsid w:val="005D75BD"/>
    <w:rsid w:val="005D772E"/>
    <w:rsid w:val="005E0414"/>
    <w:rsid w:val="005E04B2"/>
    <w:rsid w:val="005E22A7"/>
    <w:rsid w:val="005E3BCB"/>
    <w:rsid w:val="005E487D"/>
    <w:rsid w:val="005E5191"/>
    <w:rsid w:val="005E641A"/>
    <w:rsid w:val="005E7D51"/>
    <w:rsid w:val="005F02A1"/>
    <w:rsid w:val="005F207B"/>
    <w:rsid w:val="005F42DF"/>
    <w:rsid w:val="005F6291"/>
    <w:rsid w:val="005F66C6"/>
    <w:rsid w:val="005F7557"/>
    <w:rsid w:val="00601617"/>
    <w:rsid w:val="00603B8B"/>
    <w:rsid w:val="00604162"/>
    <w:rsid w:val="00607AED"/>
    <w:rsid w:val="00611534"/>
    <w:rsid w:val="006124D7"/>
    <w:rsid w:val="00612B60"/>
    <w:rsid w:val="006133BE"/>
    <w:rsid w:val="0061349A"/>
    <w:rsid w:val="00613DF2"/>
    <w:rsid w:val="00613F6D"/>
    <w:rsid w:val="00615629"/>
    <w:rsid w:val="00616395"/>
    <w:rsid w:val="00617571"/>
    <w:rsid w:val="006176C0"/>
    <w:rsid w:val="006223CC"/>
    <w:rsid w:val="00624DA7"/>
    <w:rsid w:val="00625470"/>
    <w:rsid w:val="00627BA9"/>
    <w:rsid w:val="0063024F"/>
    <w:rsid w:val="00630B3C"/>
    <w:rsid w:val="00631A29"/>
    <w:rsid w:val="00633954"/>
    <w:rsid w:val="00633E3A"/>
    <w:rsid w:val="00635E3C"/>
    <w:rsid w:val="0064057E"/>
    <w:rsid w:val="0064222B"/>
    <w:rsid w:val="00642CB0"/>
    <w:rsid w:val="00647E58"/>
    <w:rsid w:val="00647EB3"/>
    <w:rsid w:val="00651F77"/>
    <w:rsid w:val="00656301"/>
    <w:rsid w:val="00656A93"/>
    <w:rsid w:val="00661CA2"/>
    <w:rsid w:val="0066378E"/>
    <w:rsid w:val="00665281"/>
    <w:rsid w:val="00673807"/>
    <w:rsid w:val="00673BFA"/>
    <w:rsid w:val="006760A1"/>
    <w:rsid w:val="00680EFE"/>
    <w:rsid w:val="00680F28"/>
    <w:rsid w:val="006828B9"/>
    <w:rsid w:val="00682AB4"/>
    <w:rsid w:val="00682E6F"/>
    <w:rsid w:val="006847E3"/>
    <w:rsid w:val="0068491F"/>
    <w:rsid w:val="00685512"/>
    <w:rsid w:val="006866FF"/>
    <w:rsid w:val="00686E23"/>
    <w:rsid w:val="00690381"/>
    <w:rsid w:val="00690B86"/>
    <w:rsid w:val="00691F25"/>
    <w:rsid w:val="00692010"/>
    <w:rsid w:val="00692373"/>
    <w:rsid w:val="00693667"/>
    <w:rsid w:val="00695313"/>
    <w:rsid w:val="00695E40"/>
    <w:rsid w:val="006A056A"/>
    <w:rsid w:val="006A156A"/>
    <w:rsid w:val="006A1A53"/>
    <w:rsid w:val="006A20C6"/>
    <w:rsid w:val="006A4902"/>
    <w:rsid w:val="006A58ED"/>
    <w:rsid w:val="006B26A4"/>
    <w:rsid w:val="006B4191"/>
    <w:rsid w:val="006C0E4F"/>
    <w:rsid w:val="006C14DB"/>
    <w:rsid w:val="006C441C"/>
    <w:rsid w:val="006C5038"/>
    <w:rsid w:val="006C5ACD"/>
    <w:rsid w:val="006C5E54"/>
    <w:rsid w:val="006C7B84"/>
    <w:rsid w:val="006D2030"/>
    <w:rsid w:val="006D655B"/>
    <w:rsid w:val="006D7BB3"/>
    <w:rsid w:val="006E137A"/>
    <w:rsid w:val="006E60A0"/>
    <w:rsid w:val="006E6C63"/>
    <w:rsid w:val="006E7B4C"/>
    <w:rsid w:val="006F045A"/>
    <w:rsid w:val="006F089D"/>
    <w:rsid w:val="006F109D"/>
    <w:rsid w:val="006F1C36"/>
    <w:rsid w:val="006F2E7F"/>
    <w:rsid w:val="006F77A4"/>
    <w:rsid w:val="006F7C28"/>
    <w:rsid w:val="00700D55"/>
    <w:rsid w:val="00702386"/>
    <w:rsid w:val="00703770"/>
    <w:rsid w:val="0070422D"/>
    <w:rsid w:val="00704B54"/>
    <w:rsid w:val="00713CE0"/>
    <w:rsid w:val="00716BE7"/>
    <w:rsid w:val="00716DEF"/>
    <w:rsid w:val="0072132C"/>
    <w:rsid w:val="00721935"/>
    <w:rsid w:val="00723241"/>
    <w:rsid w:val="007243A6"/>
    <w:rsid w:val="007251BB"/>
    <w:rsid w:val="00725A69"/>
    <w:rsid w:val="00725BBA"/>
    <w:rsid w:val="00726415"/>
    <w:rsid w:val="0072712E"/>
    <w:rsid w:val="00727E41"/>
    <w:rsid w:val="00727E45"/>
    <w:rsid w:val="00730757"/>
    <w:rsid w:val="00730C28"/>
    <w:rsid w:val="00731A7C"/>
    <w:rsid w:val="0073269F"/>
    <w:rsid w:val="0073387E"/>
    <w:rsid w:val="0073467A"/>
    <w:rsid w:val="007377CD"/>
    <w:rsid w:val="0074083D"/>
    <w:rsid w:val="00741A58"/>
    <w:rsid w:val="0074282B"/>
    <w:rsid w:val="00742BE9"/>
    <w:rsid w:val="007436D8"/>
    <w:rsid w:val="007462DC"/>
    <w:rsid w:val="007526CA"/>
    <w:rsid w:val="00754148"/>
    <w:rsid w:val="007562FF"/>
    <w:rsid w:val="00756553"/>
    <w:rsid w:val="0076026E"/>
    <w:rsid w:val="007609C1"/>
    <w:rsid w:val="00760B09"/>
    <w:rsid w:val="00761554"/>
    <w:rsid w:val="0076229E"/>
    <w:rsid w:val="00765843"/>
    <w:rsid w:val="007658CA"/>
    <w:rsid w:val="00766013"/>
    <w:rsid w:val="00770399"/>
    <w:rsid w:val="0077126D"/>
    <w:rsid w:val="0077473F"/>
    <w:rsid w:val="007759F1"/>
    <w:rsid w:val="00775E67"/>
    <w:rsid w:val="00776AF1"/>
    <w:rsid w:val="0078134F"/>
    <w:rsid w:val="00784B67"/>
    <w:rsid w:val="00785826"/>
    <w:rsid w:val="00786245"/>
    <w:rsid w:val="0078747E"/>
    <w:rsid w:val="007877B1"/>
    <w:rsid w:val="00787912"/>
    <w:rsid w:val="00787AC4"/>
    <w:rsid w:val="007938ED"/>
    <w:rsid w:val="0079632F"/>
    <w:rsid w:val="00796588"/>
    <w:rsid w:val="007A0F66"/>
    <w:rsid w:val="007A33E5"/>
    <w:rsid w:val="007A46A5"/>
    <w:rsid w:val="007A4C59"/>
    <w:rsid w:val="007A5F6B"/>
    <w:rsid w:val="007A71D8"/>
    <w:rsid w:val="007B0E31"/>
    <w:rsid w:val="007B5630"/>
    <w:rsid w:val="007B6BB7"/>
    <w:rsid w:val="007C15D4"/>
    <w:rsid w:val="007C228E"/>
    <w:rsid w:val="007C3619"/>
    <w:rsid w:val="007C51BE"/>
    <w:rsid w:val="007C52FD"/>
    <w:rsid w:val="007C56F6"/>
    <w:rsid w:val="007C6259"/>
    <w:rsid w:val="007C68F9"/>
    <w:rsid w:val="007C6911"/>
    <w:rsid w:val="007C7616"/>
    <w:rsid w:val="007C7817"/>
    <w:rsid w:val="007D18E5"/>
    <w:rsid w:val="007D1A47"/>
    <w:rsid w:val="007D5C86"/>
    <w:rsid w:val="007D5E40"/>
    <w:rsid w:val="007D67DA"/>
    <w:rsid w:val="007D6F8A"/>
    <w:rsid w:val="007D7ED7"/>
    <w:rsid w:val="007E1BBB"/>
    <w:rsid w:val="007E3EEF"/>
    <w:rsid w:val="007E4889"/>
    <w:rsid w:val="007E5A46"/>
    <w:rsid w:val="007E708F"/>
    <w:rsid w:val="007F0D5B"/>
    <w:rsid w:val="007F10FE"/>
    <w:rsid w:val="007F1544"/>
    <w:rsid w:val="007F17A3"/>
    <w:rsid w:val="007F2821"/>
    <w:rsid w:val="007F299C"/>
    <w:rsid w:val="007F5B43"/>
    <w:rsid w:val="008005DF"/>
    <w:rsid w:val="00801F80"/>
    <w:rsid w:val="0080331D"/>
    <w:rsid w:val="00803EC1"/>
    <w:rsid w:val="008067D3"/>
    <w:rsid w:val="0081067D"/>
    <w:rsid w:val="00812281"/>
    <w:rsid w:val="00812990"/>
    <w:rsid w:val="00823046"/>
    <w:rsid w:val="0082439E"/>
    <w:rsid w:val="00827793"/>
    <w:rsid w:val="00830ECF"/>
    <w:rsid w:val="00832ECC"/>
    <w:rsid w:val="00834824"/>
    <w:rsid w:val="00835165"/>
    <w:rsid w:val="00836619"/>
    <w:rsid w:val="00837A28"/>
    <w:rsid w:val="00840B06"/>
    <w:rsid w:val="008453F7"/>
    <w:rsid w:val="008465E7"/>
    <w:rsid w:val="00846921"/>
    <w:rsid w:val="008469FB"/>
    <w:rsid w:val="00847FD3"/>
    <w:rsid w:val="00850D6C"/>
    <w:rsid w:val="0085125A"/>
    <w:rsid w:val="00851F9D"/>
    <w:rsid w:val="0085219C"/>
    <w:rsid w:val="008547D3"/>
    <w:rsid w:val="00856878"/>
    <w:rsid w:val="008570BA"/>
    <w:rsid w:val="0086081D"/>
    <w:rsid w:val="00860BFF"/>
    <w:rsid w:val="00860DCE"/>
    <w:rsid w:val="00865684"/>
    <w:rsid w:val="0086613A"/>
    <w:rsid w:val="00866C24"/>
    <w:rsid w:val="00867460"/>
    <w:rsid w:val="00867EB5"/>
    <w:rsid w:val="008700D2"/>
    <w:rsid w:val="00872F59"/>
    <w:rsid w:val="00874AE6"/>
    <w:rsid w:val="00876749"/>
    <w:rsid w:val="008768C2"/>
    <w:rsid w:val="00880FB3"/>
    <w:rsid w:val="0088100B"/>
    <w:rsid w:val="00883A49"/>
    <w:rsid w:val="0088500B"/>
    <w:rsid w:val="0088553A"/>
    <w:rsid w:val="00885E01"/>
    <w:rsid w:val="00887B1A"/>
    <w:rsid w:val="0089108D"/>
    <w:rsid w:val="0089153C"/>
    <w:rsid w:val="00891A6A"/>
    <w:rsid w:val="00891A75"/>
    <w:rsid w:val="00892F66"/>
    <w:rsid w:val="00894277"/>
    <w:rsid w:val="00896131"/>
    <w:rsid w:val="008A315E"/>
    <w:rsid w:val="008A330F"/>
    <w:rsid w:val="008A49F7"/>
    <w:rsid w:val="008A60C1"/>
    <w:rsid w:val="008A7220"/>
    <w:rsid w:val="008B070E"/>
    <w:rsid w:val="008B2ABF"/>
    <w:rsid w:val="008B4F68"/>
    <w:rsid w:val="008B748A"/>
    <w:rsid w:val="008B7F42"/>
    <w:rsid w:val="008C04EF"/>
    <w:rsid w:val="008C3ACB"/>
    <w:rsid w:val="008C6DC5"/>
    <w:rsid w:val="008D22B0"/>
    <w:rsid w:val="008D2DFB"/>
    <w:rsid w:val="008D30BE"/>
    <w:rsid w:val="008D59EB"/>
    <w:rsid w:val="008D70B2"/>
    <w:rsid w:val="008D746F"/>
    <w:rsid w:val="008E00DC"/>
    <w:rsid w:val="008E0D1D"/>
    <w:rsid w:val="008E17CF"/>
    <w:rsid w:val="008E2C7A"/>
    <w:rsid w:val="008E5317"/>
    <w:rsid w:val="008E5386"/>
    <w:rsid w:val="008E5511"/>
    <w:rsid w:val="008F0DFE"/>
    <w:rsid w:val="008F1990"/>
    <w:rsid w:val="008F19D5"/>
    <w:rsid w:val="008F2DAA"/>
    <w:rsid w:val="008F647E"/>
    <w:rsid w:val="008F6D8A"/>
    <w:rsid w:val="008F7B36"/>
    <w:rsid w:val="0090171B"/>
    <w:rsid w:val="00902E05"/>
    <w:rsid w:val="00903D90"/>
    <w:rsid w:val="00904E69"/>
    <w:rsid w:val="009072E2"/>
    <w:rsid w:val="00907AC7"/>
    <w:rsid w:val="00914F64"/>
    <w:rsid w:val="0091661D"/>
    <w:rsid w:val="00916F7B"/>
    <w:rsid w:val="009206BA"/>
    <w:rsid w:val="00924D8B"/>
    <w:rsid w:val="00930BE6"/>
    <w:rsid w:val="009331F2"/>
    <w:rsid w:val="00933F39"/>
    <w:rsid w:val="00934B74"/>
    <w:rsid w:val="00935095"/>
    <w:rsid w:val="00942960"/>
    <w:rsid w:val="009449B8"/>
    <w:rsid w:val="0094606C"/>
    <w:rsid w:val="00947295"/>
    <w:rsid w:val="00950384"/>
    <w:rsid w:val="00951D9F"/>
    <w:rsid w:val="00954A2A"/>
    <w:rsid w:val="009574F3"/>
    <w:rsid w:val="00957DEE"/>
    <w:rsid w:val="00964C5B"/>
    <w:rsid w:val="00966C89"/>
    <w:rsid w:val="0097085A"/>
    <w:rsid w:val="0097317C"/>
    <w:rsid w:val="00973A44"/>
    <w:rsid w:val="0097654A"/>
    <w:rsid w:val="009776ED"/>
    <w:rsid w:val="00983D94"/>
    <w:rsid w:val="00984FFF"/>
    <w:rsid w:val="0098624A"/>
    <w:rsid w:val="00986278"/>
    <w:rsid w:val="009872C9"/>
    <w:rsid w:val="00990DAB"/>
    <w:rsid w:val="00991A93"/>
    <w:rsid w:val="00992558"/>
    <w:rsid w:val="009929CC"/>
    <w:rsid w:val="00993681"/>
    <w:rsid w:val="0099429F"/>
    <w:rsid w:val="0099510B"/>
    <w:rsid w:val="00997759"/>
    <w:rsid w:val="009A083F"/>
    <w:rsid w:val="009A0A9D"/>
    <w:rsid w:val="009A30CA"/>
    <w:rsid w:val="009A440E"/>
    <w:rsid w:val="009A6180"/>
    <w:rsid w:val="009A6DBF"/>
    <w:rsid w:val="009B0B1C"/>
    <w:rsid w:val="009B0C42"/>
    <w:rsid w:val="009B34CF"/>
    <w:rsid w:val="009B399E"/>
    <w:rsid w:val="009B63F2"/>
    <w:rsid w:val="009B7866"/>
    <w:rsid w:val="009B7A44"/>
    <w:rsid w:val="009C0156"/>
    <w:rsid w:val="009C052C"/>
    <w:rsid w:val="009C12A0"/>
    <w:rsid w:val="009C12CA"/>
    <w:rsid w:val="009C16A5"/>
    <w:rsid w:val="009C3588"/>
    <w:rsid w:val="009C3651"/>
    <w:rsid w:val="009C3CEA"/>
    <w:rsid w:val="009C51C0"/>
    <w:rsid w:val="009C59D5"/>
    <w:rsid w:val="009D324E"/>
    <w:rsid w:val="009D3A87"/>
    <w:rsid w:val="009D3B48"/>
    <w:rsid w:val="009D7357"/>
    <w:rsid w:val="009E0852"/>
    <w:rsid w:val="009E40C5"/>
    <w:rsid w:val="009F4356"/>
    <w:rsid w:val="00A01942"/>
    <w:rsid w:val="00A079BC"/>
    <w:rsid w:val="00A10552"/>
    <w:rsid w:val="00A10E93"/>
    <w:rsid w:val="00A11493"/>
    <w:rsid w:val="00A14B0A"/>
    <w:rsid w:val="00A15696"/>
    <w:rsid w:val="00A1607E"/>
    <w:rsid w:val="00A17A1D"/>
    <w:rsid w:val="00A17F2A"/>
    <w:rsid w:val="00A206AF"/>
    <w:rsid w:val="00A21CD6"/>
    <w:rsid w:val="00A22E1D"/>
    <w:rsid w:val="00A22FCB"/>
    <w:rsid w:val="00A2312B"/>
    <w:rsid w:val="00A23812"/>
    <w:rsid w:val="00A2578B"/>
    <w:rsid w:val="00A264BC"/>
    <w:rsid w:val="00A26723"/>
    <w:rsid w:val="00A2728E"/>
    <w:rsid w:val="00A30C23"/>
    <w:rsid w:val="00A30D08"/>
    <w:rsid w:val="00A32933"/>
    <w:rsid w:val="00A32E4E"/>
    <w:rsid w:val="00A331AB"/>
    <w:rsid w:val="00A331B4"/>
    <w:rsid w:val="00A33C6E"/>
    <w:rsid w:val="00A3462A"/>
    <w:rsid w:val="00A3632A"/>
    <w:rsid w:val="00A37846"/>
    <w:rsid w:val="00A4000B"/>
    <w:rsid w:val="00A40D84"/>
    <w:rsid w:val="00A415FF"/>
    <w:rsid w:val="00A424EE"/>
    <w:rsid w:val="00A4251F"/>
    <w:rsid w:val="00A46BCD"/>
    <w:rsid w:val="00A47A29"/>
    <w:rsid w:val="00A51BBC"/>
    <w:rsid w:val="00A55443"/>
    <w:rsid w:val="00A5584D"/>
    <w:rsid w:val="00A55B67"/>
    <w:rsid w:val="00A57257"/>
    <w:rsid w:val="00A6003A"/>
    <w:rsid w:val="00A60129"/>
    <w:rsid w:val="00A61102"/>
    <w:rsid w:val="00A61807"/>
    <w:rsid w:val="00A62B2A"/>
    <w:rsid w:val="00A62D28"/>
    <w:rsid w:val="00A64C3E"/>
    <w:rsid w:val="00A66336"/>
    <w:rsid w:val="00A66E43"/>
    <w:rsid w:val="00A67F83"/>
    <w:rsid w:val="00A724C2"/>
    <w:rsid w:val="00A76EB5"/>
    <w:rsid w:val="00A801C5"/>
    <w:rsid w:val="00A81078"/>
    <w:rsid w:val="00A81DC4"/>
    <w:rsid w:val="00A81F67"/>
    <w:rsid w:val="00A82BEC"/>
    <w:rsid w:val="00A90747"/>
    <w:rsid w:val="00A915B8"/>
    <w:rsid w:val="00A940B0"/>
    <w:rsid w:val="00A97DFB"/>
    <w:rsid w:val="00AA0AEB"/>
    <w:rsid w:val="00AA1204"/>
    <w:rsid w:val="00AA49AC"/>
    <w:rsid w:val="00AA57D4"/>
    <w:rsid w:val="00AA5EEC"/>
    <w:rsid w:val="00AA6306"/>
    <w:rsid w:val="00AB07C8"/>
    <w:rsid w:val="00AB1AA1"/>
    <w:rsid w:val="00AB21A9"/>
    <w:rsid w:val="00AB42A5"/>
    <w:rsid w:val="00AC0226"/>
    <w:rsid w:val="00AC160D"/>
    <w:rsid w:val="00AC21A5"/>
    <w:rsid w:val="00AC2435"/>
    <w:rsid w:val="00AC2552"/>
    <w:rsid w:val="00AC2A88"/>
    <w:rsid w:val="00AC3B93"/>
    <w:rsid w:val="00AC4AB7"/>
    <w:rsid w:val="00AD07AE"/>
    <w:rsid w:val="00AD3C3E"/>
    <w:rsid w:val="00AD3E99"/>
    <w:rsid w:val="00AD4363"/>
    <w:rsid w:val="00AD7083"/>
    <w:rsid w:val="00AE100B"/>
    <w:rsid w:val="00AE135E"/>
    <w:rsid w:val="00AE1867"/>
    <w:rsid w:val="00AE1B47"/>
    <w:rsid w:val="00AE3104"/>
    <w:rsid w:val="00AE3312"/>
    <w:rsid w:val="00AE3D71"/>
    <w:rsid w:val="00AE529D"/>
    <w:rsid w:val="00AE5F1D"/>
    <w:rsid w:val="00AE6272"/>
    <w:rsid w:val="00AE740D"/>
    <w:rsid w:val="00AE78A2"/>
    <w:rsid w:val="00AF4BFF"/>
    <w:rsid w:val="00AF4CBD"/>
    <w:rsid w:val="00AF528C"/>
    <w:rsid w:val="00AF5E1C"/>
    <w:rsid w:val="00AF69C9"/>
    <w:rsid w:val="00AF6FDC"/>
    <w:rsid w:val="00AF7830"/>
    <w:rsid w:val="00B01FE5"/>
    <w:rsid w:val="00B04C9F"/>
    <w:rsid w:val="00B05B76"/>
    <w:rsid w:val="00B10858"/>
    <w:rsid w:val="00B10DBC"/>
    <w:rsid w:val="00B14639"/>
    <w:rsid w:val="00B14E36"/>
    <w:rsid w:val="00B151A5"/>
    <w:rsid w:val="00B15462"/>
    <w:rsid w:val="00B165C0"/>
    <w:rsid w:val="00B16999"/>
    <w:rsid w:val="00B23068"/>
    <w:rsid w:val="00B23893"/>
    <w:rsid w:val="00B23C7C"/>
    <w:rsid w:val="00B23E06"/>
    <w:rsid w:val="00B2435B"/>
    <w:rsid w:val="00B26AA4"/>
    <w:rsid w:val="00B274D8"/>
    <w:rsid w:val="00B30BDD"/>
    <w:rsid w:val="00B31762"/>
    <w:rsid w:val="00B35838"/>
    <w:rsid w:val="00B40565"/>
    <w:rsid w:val="00B41648"/>
    <w:rsid w:val="00B41F27"/>
    <w:rsid w:val="00B4481C"/>
    <w:rsid w:val="00B45CF3"/>
    <w:rsid w:val="00B4625A"/>
    <w:rsid w:val="00B47BC3"/>
    <w:rsid w:val="00B50B68"/>
    <w:rsid w:val="00B57563"/>
    <w:rsid w:val="00B57A4E"/>
    <w:rsid w:val="00B61172"/>
    <w:rsid w:val="00B613EA"/>
    <w:rsid w:val="00B6769E"/>
    <w:rsid w:val="00B70687"/>
    <w:rsid w:val="00B708E9"/>
    <w:rsid w:val="00B71824"/>
    <w:rsid w:val="00B71DBA"/>
    <w:rsid w:val="00B72ED2"/>
    <w:rsid w:val="00B73816"/>
    <w:rsid w:val="00B74F8D"/>
    <w:rsid w:val="00B76A29"/>
    <w:rsid w:val="00B76F3C"/>
    <w:rsid w:val="00B802BE"/>
    <w:rsid w:val="00B8075C"/>
    <w:rsid w:val="00B813CA"/>
    <w:rsid w:val="00B82D0D"/>
    <w:rsid w:val="00B85457"/>
    <w:rsid w:val="00B85B92"/>
    <w:rsid w:val="00B8652E"/>
    <w:rsid w:val="00B91258"/>
    <w:rsid w:val="00B92A77"/>
    <w:rsid w:val="00B95946"/>
    <w:rsid w:val="00B95964"/>
    <w:rsid w:val="00B95F42"/>
    <w:rsid w:val="00BA0A25"/>
    <w:rsid w:val="00BA0BE2"/>
    <w:rsid w:val="00BA0EDB"/>
    <w:rsid w:val="00BA110F"/>
    <w:rsid w:val="00BA265B"/>
    <w:rsid w:val="00BA3647"/>
    <w:rsid w:val="00BA3669"/>
    <w:rsid w:val="00BA3E77"/>
    <w:rsid w:val="00BA7446"/>
    <w:rsid w:val="00BA7B34"/>
    <w:rsid w:val="00BB09E9"/>
    <w:rsid w:val="00BB1D82"/>
    <w:rsid w:val="00BB2745"/>
    <w:rsid w:val="00BB2ADB"/>
    <w:rsid w:val="00BB3219"/>
    <w:rsid w:val="00BB40F0"/>
    <w:rsid w:val="00BB5E78"/>
    <w:rsid w:val="00BB6AB2"/>
    <w:rsid w:val="00BC15F0"/>
    <w:rsid w:val="00BC3661"/>
    <w:rsid w:val="00BC38A0"/>
    <w:rsid w:val="00BC3B2C"/>
    <w:rsid w:val="00BC3F63"/>
    <w:rsid w:val="00BC52EA"/>
    <w:rsid w:val="00BC5B91"/>
    <w:rsid w:val="00BC6561"/>
    <w:rsid w:val="00BD0CE4"/>
    <w:rsid w:val="00BD34DC"/>
    <w:rsid w:val="00BD534E"/>
    <w:rsid w:val="00BD6E3A"/>
    <w:rsid w:val="00BD7375"/>
    <w:rsid w:val="00BE0CB0"/>
    <w:rsid w:val="00BE2147"/>
    <w:rsid w:val="00BE592A"/>
    <w:rsid w:val="00BE5EF9"/>
    <w:rsid w:val="00BE67E4"/>
    <w:rsid w:val="00BE72FF"/>
    <w:rsid w:val="00BF16AB"/>
    <w:rsid w:val="00BF16D3"/>
    <w:rsid w:val="00BF33B9"/>
    <w:rsid w:val="00BF540B"/>
    <w:rsid w:val="00BF68A3"/>
    <w:rsid w:val="00BF797B"/>
    <w:rsid w:val="00C0075F"/>
    <w:rsid w:val="00C012B9"/>
    <w:rsid w:val="00C030D1"/>
    <w:rsid w:val="00C05318"/>
    <w:rsid w:val="00C05CE2"/>
    <w:rsid w:val="00C05F67"/>
    <w:rsid w:val="00C068E9"/>
    <w:rsid w:val="00C07E73"/>
    <w:rsid w:val="00C1066E"/>
    <w:rsid w:val="00C117B6"/>
    <w:rsid w:val="00C14D35"/>
    <w:rsid w:val="00C169A2"/>
    <w:rsid w:val="00C20948"/>
    <w:rsid w:val="00C23DF2"/>
    <w:rsid w:val="00C25C2A"/>
    <w:rsid w:val="00C26323"/>
    <w:rsid w:val="00C31477"/>
    <w:rsid w:val="00C33719"/>
    <w:rsid w:val="00C343EF"/>
    <w:rsid w:val="00C34720"/>
    <w:rsid w:val="00C35FAE"/>
    <w:rsid w:val="00C3630D"/>
    <w:rsid w:val="00C37A68"/>
    <w:rsid w:val="00C4097A"/>
    <w:rsid w:val="00C420E8"/>
    <w:rsid w:val="00C42AEA"/>
    <w:rsid w:val="00C44DFB"/>
    <w:rsid w:val="00C46498"/>
    <w:rsid w:val="00C47332"/>
    <w:rsid w:val="00C47C2F"/>
    <w:rsid w:val="00C50415"/>
    <w:rsid w:val="00C50E15"/>
    <w:rsid w:val="00C51889"/>
    <w:rsid w:val="00C53277"/>
    <w:rsid w:val="00C53FD7"/>
    <w:rsid w:val="00C56C7B"/>
    <w:rsid w:val="00C570C1"/>
    <w:rsid w:val="00C57D7E"/>
    <w:rsid w:val="00C61C31"/>
    <w:rsid w:val="00C61DE8"/>
    <w:rsid w:val="00C63C86"/>
    <w:rsid w:val="00C6461B"/>
    <w:rsid w:val="00C65800"/>
    <w:rsid w:val="00C6605F"/>
    <w:rsid w:val="00C66EA2"/>
    <w:rsid w:val="00C672B3"/>
    <w:rsid w:val="00C72510"/>
    <w:rsid w:val="00C73B1C"/>
    <w:rsid w:val="00C74BAC"/>
    <w:rsid w:val="00C761AE"/>
    <w:rsid w:val="00C76A75"/>
    <w:rsid w:val="00C80C37"/>
    <w:rsid w:val="00C80E84"/>
    <w:rsid w:val="00C83F05"/>
    <w:rsid w:val="00C8417D"/>
    <w:rsid w:val="00C84492"/>
    <w:rsid w:val="00C86B47"/>
    <w:rsid w:val="00C87A8E"/>
    <w:rsid w:val="00C902D3"/>
    <w:rsid w:val="00C90387"/>
    <w:rsid w:val="00C90C8F"/>
    <w:rsid w:val="00C91769"/>
    <w:rsid w:val="00C91EE2"/>
    <w:rsid w:val="00C9330F"/>
    <w:rsid w:val="00C967F2"/>
    <w:rsid w:val="00C9723B"/>
    <w:rsid w:val="00CA1ABF"/>
    <w:rsid w:val="00CA2CAC"/>
    <w:rsid w:val="00CA3515"/>
    <w:rsid w:val="00CA468A"/>
    <w:rsid w:val="00CA594B"/>
    <w:rsid w:val="00CA6309"/>
    <w:rsid w:val="00CA74C6"/>
    <w:rsid w:val="00CB0822"/>
    <w:rsid w:val="00CB2125"/>
    <w:rsid w:val="00CB3CD3"/>
    <w:rsid w:val="00CB50B4"/>
    <w:rsid w:val="00CB7CF2"/>
    <w:rsid w:val="00CC2D8D"/>
    <w:rsid w:val="00CC3733"/>
    <w:rsid w:val="00CC449D"/>
    <w:rsid w:val="00CC463A"/>
    <w:rsid w:val="00CC4A11"/>
    <w:rsid w:val="00CC4A7F"/>
    <w:rsid w:val="00CC7A6D"/>
    <w:rsid w:val="00CC7EBF"/>
    <w:rsid w:val="00CD0558"/>
    <w:rsid w:val="00CD50AC"/>
    <w:rsid w:val="00CD7695"/>
    <w:rsid w:val="00CD781A"/>
    <w:rsid w:val="00CE0319"/>
    <w:rsid w:val="00CE18DA"/>
    <w:rsid w:val="00CE30D3"/>
    <w:rsid w:val="00CE31DB"/>
    <w:rsid w:val="00CE3264"/>
    <w:rsid w:val="00CE4169"/>
    <w:rsid w:val="00CE6519"/>
    <w:rsid w:val="00CE7F5A"/>
    <w:rsid w:val="00CF231B"/>
    <w:rsid w:val="00CF24FF"/>
    <w:rsid w:val="00CF26D7"/>
    <w:rsid w:val="00CF2D39"/>
    <w:rsid w:val="00CF539C"/>
    <w:rsid w:val="00CF769A"/>
    <w:rsid w:val="00D03453"/>
    <w:rsid w:val="00D1079A"/>
    <w:rsid w:val="00D11D1F"/>
    <w:rsid w:val="00D11D9E"/>
    <w:rsid w:val="00D12FD7"/>
    <w:rsid w:val="00D13171"/>
    <w:rsid w:val="00D14E7A"/>
    <w:rsid w:val="00D16EC3"/>
    <w:rsid w:val="00D16F26"/>
    <w:rsid w:val="00D215BC"/>
    <w:rsid w:val="00D21B66"/>
    <w:rsid w:val="00D232F7"/>
    <w:rsid w:val="00D23810"/>
    <w:rsid w:val="00D24FF9"/>
    <w:rsid w:val="00D25EF9"/>
    <w:rsid w:val="00D2656D"/>
    <w:rsid w:val="00D26A6B"/>
    <w:rsid w:val="00D26FF2"/>
    <w:rsid w:val="00D27D51"/>
    <w:rsid w:val="00D31BAB"/>
    <w:rsid w:val="00D3297F"/>
    <w:rsid w:val="00D32E43"/>
    <w:rsid w:val="00D32FD9"/>
    <w:rsid w:val="00D368B5"/>
    <w:rsid w:val="00D36A6B"/>
    <w:rsid w:val="00D42F80"/>
    <w:rsid w:val="00D458CD"/>
    <w:rsid w:val="00D46B52"/>
    <w:rsid w:val="00D46D2F"/>
    <w:rsid w:val="00D470B5"/>
    <w:rsid w:val="00D527B5"/>
    <w:rsid w:val="00D52BAC"/>
    <w:rsid w:val="00D53B03"/>
    <w:rsid w:val="00D53E5C"/>
    <w:rsid w:val="00D55DF0"/>
    <w:rsid w:val="00D5601B"/>
    <w:rsid w:val="00D60C19"/>
    <w:rsid w:val="00D622CE"/>
    <w:rsid w:val="00D6243B"/>
    <w:rsid w:val="00D63621"/>
    <w:rsid w:val="00D65E45"/>
    <w:rsid w:val="00D676A9"/>
    <w:rsid w:val="00D7238C"/>
    <w:rsid w:val="00D7251A"/>
    <w:rsid w:val="00D72960"/>
    <w:rsid w:val="00D72AB0"/>
    <w:rsid w:val="00D72FE3"/>
    <w:rsid w:val="00D73299"/>
    <w:rsid w:val="00D73984"/>
    <w:rsid w:val="00D74A5B"/>
    <w:rsid w:val="00D74FC3"/>
    <w:rsid w:val="00D7613E"/>
    <w:rsid w:val="00D7786F"/>
    <w:rsid w:val="00D77ADC"/>
    <w:rsid w:val="00D80625"/>
    <w:rsid w:val="00D82AE7"/>
    <w:rsid w:val="00D84FC2"/>
    <w:rsid w:val="00D853E8"/>
    <w:rsid w:val="00D863C3"/>
    <w:rsid w:val="00D86790"/>
    <w:rsid w:val="00D86CF2"/>
    <w:rsid w:val="00D93F87"/>
    <w:rsid w:val="00D943C1"/>
    <w:rsid w:val="00D95F9F"/>
    <w:rsid w:val="00DA3769"/>
    <w:rsid w:val="00DA66B6"/>
    <w:rsid w:val="00DA79DE"/>
    <w:rsid w:val="00DB0034"/>
    <w:rsid w:val="00DB26DB"/>
    <w:rsid w:val="00DB2835"/>
    <w:rsid w:val="00DB312D"/>
    <w:rsid w:val="00DB4591"/>
    <w:rsid w:val="00DB48A0"/>
    <w:rsid w:val="00DB4C60"/>
    <w:rsid w:val="00DB4CFE"/>
    <w:rsid w:val="00DB5188"/>
    <w:rsid w:val="00DB646E"/>
    <w:rsid w:val="00DB65D1"/>
    <w:rsid w:val="00DB6B6A"/>
    <w:rsid w:val="00DC2DE7"/>
    <w:rsid w:val="00DC3FD0"/>
    <w:rsid w:val="00DC7480"/>
    <w:rsid w:val="00DD20F0"/>
    <w:rsid w:val="00DD2843"/>
    <w:rsid w:val="00DD33FB"/>
    <w:rsid w:val="00DD3A5D"/>
    <w:rsid w:val="00DD65E6"/>
    <w:rsid w:val="00DD6BAD"/>
    <w:rsid w:val="00DD7580"/>
    <w:rsid w:val="00DD7674"/>
    <w:rsid w:val="00DE0015"/>
    <w:rsid w:val="00DE0FE5"/>
    <w:rsid w:val="00DE147D"/>
    <w:rsid w:val="00DE1E62"/>
    <w:rsid w:val="00DE678D"/>
    <w:rsid w:val="00DF18D8"/>
    <w:rsid w:val="00DF2FCA"/>
    <w:rsid w:val="00DF3431"/>
    <w:rsid w:val="00DF60A8"/>
    <w:rsid w:val="00E01918"/>
    <w:rsid w:val="00E04E98"/>
    <w:rsid w:val="00E04ECD"/>
    <w:rsid w:val="00E07A85"/>
    <w:rsid w:val="00E07BAB"/>
    <w:rsid w:val="00E12CE2"/>
    <w:rsid w:val="00E14D9C"/>
    <w:rsid w:val="00E225F8"/>
    <w:rsid w:val="00E2420F"/>
    <w:rsid w:val="00E24697"/>
    <w:rsid w:val="00E26273"/>
    <w:rsid w:val="00E2693D"/>
    <w:rsid w:val="00E26CD8"/>
    <w:rsid w:val="00E27F25"/>
    <w:rsid w:val="00E30EE5"/>
    <w:rsid w:val="00E32AF0"/>
    <w:rsid w:val="00E337F2"/>
    <w:rsid w:val="00E33D29"/>
    <w:rsid w:val="00E3411C"/>
    <w:rsid w:val="00E34536"/>
    <w:rsid w:val="00E3454E"/>
    <w:rsid w:val="00E34A4C"/>
    <w:rsid w:val="00E35093"/>
    <w:rsid w:val="00E35C12"/>
    <w:rsid w:val="00E37411"/>
    <w:rsid w:val="00E4138D"/>
    <w:rsid w:val="00E4140B"/>
    <w:rsid w:val="00E42FD0"/>
    <w:rsid w:val="00E4682C"/>
    <w:rsid w:val="00E500E9"/>
    <w:rsid w:val="00E501B6"/>
    <w:rsid w:val="00E536C8"/>
    <w:rsid w:val="00E53D04"/>
    <w:rsid w:val="00E54ACC"/>
    <w:rsid w:val="00E55F71"/>
    <w:rsid w:val="00E574DA"/>
    <w:rsid w:val="00E574ED"/>
    <w:rsid w:val="00E62594"/>
    <w:rsid w:val="00E630A8"/>
    <w:rsid w:val="00E64C36"/>
    <w:rsid w:val="00E6521F"/>
    <w:rsid w:val="00E707E0"/>
    <w:rsid w:val="00E7111A"/>
    <w:rsid w:val="00E715ED"/>
    <w:rsid w:val="00E717F9"/>
    <w:rsid w:val="00E71C5D"/>
    <w:rsid w:val="00E71CFE"/>
    <w:rsid w:val="00E72790"/>
    <w:rsid w:val="00E74F47"/>
    <w:rsid w:val="00E75A4B"/>
    <w:rsid w:val="00E75DF4"/>
    <w:rsid w:val="00E7768D"/>
    <w:rsid w:val="00E776C2"/>
    <w:rsid w:val="00E80018"/>
    <w:rsid w:val="00E81300"/>
    <w:rsid w:val="00E852D1"/>
    <w:rsid w:val="00E857F1"/>
    <w:rsid w:val="00E874B4"/>
    <w:rsid w:val="00E9081F"/>
    <w:rsid w:val="00E938C7"/>
    <w:rsid w:val="00E959AF"/>
    <w:rsid w:val="00E95C41"/>
    <w:rsid w:val="00E95F23"/>
    <w:rsid w:val="00E97279"/>
    <w:rsid w:val="00EA168C"/>
    <w:rsid w:val="00EA18F3"/>
    <w:rsid w:val="00EA3A67"/>
    <w:rsid w:val="00EA6D58"/>
    <w:rsid w:val="00EB09B3"/>
    <w:rsid w:val="00EB0FDE"/>
    <w:rsid w:val="00EB2056"/>
    <w:rsid w:val="00EB208D"/>
    <w:rsid w:val="00EB3825"/>
    <w:rsid w:val="00EC0D8D"/>
    <w:rsid w:val="00EC2440"/>
    <w:rsid w:val="00EC247E"/>
    <w:rsid w:val="00EC2B38"/>
    <w:rsid w:val="00EC4305"/>
    <w:rsid w:val="00EC4F18"/>
    <w:rsid w:val="00EC554E"/>
    <w:rsid w:val="00ED017C"/>
    <w:rsid w:val="00ED1552"/>
    <w:rsid w:val="00ED30CE"/>
    <w:rsid w:val="00ED57C8"/>
    <w:rsid w:val="00ED6914"/>
    <w:rsid w:val="00ED7BF7"/>
    <w:rsid w:val="00EE1ED4"/>
    <w:rsid w:val="00EE2ACC"/>
    <w:rsid w:val="00EE6BE4"/>
    <w:rsid w:val="00EE6F71"/>
    <w:rsid w:val="00EE728B"/>
    <w:rsid w:val="00EE7D4B"/>
    <w:rsid w:val="00EF072D"/>
    <w:rsid w:val="00EF143E"/>
    <w:rsid w:val="00EF5293"/>
    <w:rsid w:val="00EF6500"/>
    <w:rsid w:val="00F010FE"/>
    <w:rsid w:val="00F01114"/>
    <w:rsid w:val="00F02375"/>
    <w:rsid w:val="00F02E04"/>
    <w:rsid w:val="00F0767A"/>
    <w:rsid w:val="00F10866"/>
    <w:rsid w:val="00F10CD8"/>
    <w:rsid w:val="00F1140F"/>
    <w:rsid w:val="00F1172A"/>
    <w:rsid w:val="00F15EC3"/>
    <w:rsid w:val="00F1644A"/>
    <w:rsid w:val="00F175E9"/>
    <w:rsid w:val="00F20AAF"/>
    <w:rsid w:val="00F20D98"/>
    <w:rsid w:val="00F21CCD"/>
    <w:rsid w:val="00F249EE"/>
    <w:rsid w:val="00F272C9"/>
    <w:rsid w:val="00F27CF2"/>
    <w:rsid w:val="00F31D54"/>
    <w:rsid w:val="00F32FE5"/>
    <w:rsid w:val="00F3365F"/>
    <w:rsid w:val="00F3422D"/>
    <w:rsid w:val="00F3480E"/>
    <w:rsid w:val="00F35111"/>
    <w:rsid w:val="00F354F7"/>
    <w:rsid w:val="00F3565C"/>
    <w:rsid w:val="00F370D7"/>
    <w:rsid w:val="00F37A85"/>
    <w:rsid w:val="00F40857"/>
    <w:rsid w:val="00F42830"/>
    <w:rsid w:val="00F4333E"/>
    <w:rsid w:val="00F46E85"/>
    <w:rsid w:val="00F511FB"/>
    <w:rsid w:val="00F55D12"/>
    <w:rsid w:val="00F56166"/>
    <w:rsid w:val="00F607EA"/>
    <w:rsid w:val="00F61A3C"/>
    <w:rsid w:val="00F64E09"/>
    <w:rsid w:val="00F650F5"/>
    <w:rsid w:val="00F6522A"/>
    <w:rsid w:val="00F6570D"/>
    <w:rsid w:val="00F66AEB"/>
    <w:rsid w:val="00F67C76"/>
    <w:rsid w:val="00F7172E"/>
    <w:rsid w:val="00F71E8F"/>
    <w:rsid w:val="00F734B8"/>
    <w:rsid w:val="00F736E7"/>
    <w:rsid w:val="00F76C18"/>
    <w:rsid w:val="00F76C40"/>
    <w:rsid w:val="00F826F0"/>
    <w:rsid w:val="00F83F5A"/>
    <w:rsid w:val="00F844EB"/>
    <w:rsid w:val="00F85557"/>
    <w:rsid w:val="00F871FC"/>
    <w:rsid w:val="00F87732"/>
    <w:rsid w:val="00F904CC"/>
    <w:rsid w:val="00F90DBB"/>
    <w:rsid w:val="00F91160"/>
    <w:rsid w:val="00F921D7"/>
    <w:rsid w:val="00F92279"/>
    <w:rsid w:val="00F932F0"/>
    <w:rsid w:val="00F937EB"/>
    <w:rsid w:val="00F93C2B"/>
    <w:rsid w:val="00F9457D"/>
    <w:rsid w:val="00F94FA1"/>
    <w:rsid w:val="00F970C2"/>
    <w:rsid w:val="00F977AD"/>
    <w:rsid w:val="00FA0662"/>
    <w:rsid w:val="00FA1260"/>
    <w:rsid w:val="00FA35A0"/>
    <w:rsid w:val="00FA3B3D"/>
    <w:rsid w:val="00FA3B9A"/>
    <w:rsid w:val="00FA41E2"/>
    <w:rsid w:val="00FA5D77"/>
    <w:rsid w:val="00FA6CA7"/>
    <w:rsid w:val="00FA724C"/>
    <w:rsid w:val="00FA7AD6"/>
    <w:rsid w:val="00FA7E2D"/>
    <w:rsid w:val="00FA7EA2"/>
    <w:rsid w:val="00FB5D5D"/>
    <w:rsid w:val="00FB5E6D"/>
    <w:rsid w:val="00FB7070"/>
    <w:rsid w:val="00FB79A0"/>
    <w:rsid w:val="00FC023E"/>
    <w:rsid w:val="00FC0B02"/>
    <w:rsid w:val="00FC4204"/>
    <w:rsid w:val="00FC535E"/>
    <w:rsid w:val="00FC6501"/>
    <w:rsid w:val="00FC7181"/>
    <w:rsid w:val="00FD09C2"/>
    <w:rsid w:val="00FD16FF"/>
    <w:rsid w:val="00FD19DE"/>
    <w:rsid w:val="00FD3254"/>
    <w:rsid w:val="00FD4492"/>
    <w:rsid w:val="00FD76A4"/>
    <w:rsid w:val="00FE3408"/>
    <w:rsid w:val="00FE3E50"/>
    <w:rsid w:val="00FE4920"/>
    <w:rsid w:val="00FE4F50"/>
    <w:rsid w:val="00FE56A3"/>
    <w:rsid w:val="00FE6702"/>
    <w:rsid w:val="00FE6749"/>
    <w:rsid w:val="00FE7BBD"/>
    <w:rsid w:val="00FF0695"/>
    <w:rsid w:val="00FF12BA"/>
    <w:rsid w:val="00FF220C"/>
    <w:rsid w:val="00FF36E1"/>
    <w:rsid w:val="00FF3B94"/>
    <w:rsid w:val="00FF61BA"/>
    <w:rsid w:val="00FF70A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1"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1" w:qFormat="1"/>
    <w:lsdException w:name="toc 2" w:uiPriority="1" w:qFormat="1"/>
    <w:lsdException w:name="annotation text" w:uiPriority="99"/>
    <w:lsdException w:name="header" w:uiPriority="99"/>
    <w:lsdException w:name="footer" w:uiPriority="99"/>
    <w:lsdException w:name="caption" w:uiPriority="35" w:qFormat="1"/>
    <w:lsdException w:name="List Number" w:semiHidden="0" w:unhideWhenUsed="0"/>
    <w:lsdException w:name="List 4" w:semiHidden="0" w:unhideWhenUsed="0"/>
    <w:lsdException w:name="List 5" w:semiHidden="0" w:unhideWhenUsed="0"/>
    <w:lsdException w:name="Title" w:semiHidden="0" w:uiPriority="1" w:unhideWhenUsed="0" w:qFormat="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rmal (Web)" w:qFormat="1"/>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7EB5"/>
    <w:rPr>
      <w:sz w:val="24"/>
      <w:szCs w:val="24"/>
    </w:rPr>
  </w:style>
  <w:style w:type="paragraph" w:styleId="Ttulo1">
    <w:name w:val="heading 1"/>
    <w:basedOn w:val="Normal"/>
    <w:next w:val="Normal"/>
    <w:uiPriority w:val="1"/>
    <w:qFormat/>
    <w:pPr>
      <w:keepNext/>
      <w:outlineLvl w:val="0"/>
    </w:pPr>
    <w:rPr>
      <w:sz w:val="32"/>
    </w:rPr>
  </w:style>
  <w:style w:type="paragraph" w:styleId="Ttulo2">
    <w:name w:val="heading 2"/>
    <w:basedOn w:val="Normal"/>
    <w:next w:val="Normal"/>
    <w:link w:val="Ttulo2Char"/>
    <w:uiPriority w:val="9"/>
    <w:qFormat/>
    <w:pPr>
      <w:keepNext/>
      <w:overflowPunct w:val="0"/>
      <w:autoSpaceDE w:val="0"/>
      <w:autoSpaceDN w:val="0"/>
      <w:adjustRightInd w:val="0"/>
      <w:outlineLvl w:val="1"/>
    </w:pPr>
    <w:rPr>
      <w:rFonts w:eastAsia="Arial Unicode MS"/>
      <w:b/>
      <w:szCs w:val="20"/>
      <w:lang w:val="x-none" w:eastAsia="x-none"/>
    </w:rPr>
  </w:style>
  <w:style w:type="paragraph" w:styleId="Ttulo3">
    <w:name w:val="heading 3"/>
    <w:basedOn w:val="Normal"/>
    <w:next w:val="Normal"/>
    <w:qFormat/>
    <w:pPr>
      <w:keepNext/>
      <w:ind w:left="1080"/>
      <w:outlineLvl w:val="2"/>
    </w:pPr>
    <w:rPr>
      <w:rFonts w:ascii="Courier New" w:hAnsi="Courier New"/>
      <w:b/>
      <w:sz w:val="20"/>
    </w:rPr>
  </w:style>
  <w:style w:type="paragraph" w:styleId="Ttulo4">
    <w:name w:val="heading 4"/>
    <w:basedOn w:val="Normal"/>
    <w:next w:val="Normal"/>
    <w:qFormat/>
    <w:pPr>
      <w:keepNext/>
      <w:ind w:right="18"/>
      <w:jc w:val="both"/>
      <w:outlineLvl w:val="3"/>
    </w:pPr>
    <w:rPr>
      <w:sz w:val="28"/>
    </w:rPr>
  </w:style>
  <w:style w:type="paragraph" w:styleId="Ttulo5">
    <w:name w:val="heading 5"/>
    <w:basedOn w:val="Normal"/>
    <w:next w:val="Normal"/>
    <w:qFormat/>
    <w:pPr>
      <w:keepNext/>
      <w:ind w:left="1080"/>
      <w:outlineLvl w:val="4"/>
    </w:pPr>
    <w:rPr>
      <w:b/>
      <w:sz w:val="28"/>
    </w:rPr>
  </w:style>
  <w:style w:type="paragraph" w:styleId="Ttulo6">
    <w:name w:val="heading 6"/>
    <w:basedOn w:val="Normal"/>
    <w:next w:val="Normal"/>
    <w:qFormat/>
    <w:pPr>
      <w:keepNext/>
      <w:outlineLvl w:val="5"/>
    </w:pPr>
    <w:rPr>
      <w:b/>
      <w:sz w:val="28"/>
    </w:rPr>
  </w:style>
  <w:style w:type="paragraph" w:styleId="Ttulo7">
    <w:name w:val="heading 7"/>
    <w:basedOn w:val="Normal"/>
    <w:next w:val="Normal"/>
    <w:qFormat/>
    <w:pPr>
      <w:keepNext/>
      <w:ind w:right="18"/>
      <w:jc w:val="both"/>
      <w:outlineLvl w:val="6"/>
    </w:pPr>
    <w:rPr>
      <w:b/>
      <w:sz w:val="23"/>
    </w:rPr>
  </w:style>
  <w:style w:type="paragraph" w:styleId="Ttulo8">
    <w:name w:val="heading 8"/>
    <w:basedOn w:val="Normal"/>
    <w:next w:val="Normal"/>
    <w:qFormat/>
    <w:pPr>
      <w:keepNext/>
      <w:ind w:right="18"/>
      <w:jc w:val="both"/>
      <w:outlineLvl w:val="7"/>
    </w:pPr>
    <w:rPr>
      <w:b/>
      <w:sz w:val="23"/>
    </w:rPr>
  </w:style>
  <w:style w:type="paragraph" w:styleId="Ttulo9">
    <w:name w:val="heading 9"/>
    <w:basedOn w:val="Normal"/>
    <w:next w:val="Normal"/>
    <w:qFormat/>
    <w:pPr>
      <w:keepNext/>
      <w:ind w:right="18"/>
      <w:jc w:val="center"/>
      <w:outlineLvl w:val="8"/>
    </w:pPr>
    <w:rPr>
      <w:i/>
      <w:sz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link w:val="Ttulo2"/>
    <w:uiPriority w:val="9"/>
    <w:rsid w:val="002F6EE7"/>
    <w:rPr>
      <w:rFonts w:eastAsia="Arial Unicode MS"/>
      <w:b/>
      <w:sz w:val="24"/>
    </w:rPr>
  </w:style>
  <w:style w:type="paragraph" w:styleId="Cabealho">
    <w:name w:val="header"/>
    <w:aliases w:val="Char Char,Cabeçalho Char Char Char,Cabeçalho Char Char"/>
    <w:basedOn w:val="Normal"/>
    <w:link w:val="CabealhoChar"/>
    <w:uiPriority w:val="99"/>
    <w:pPr>
      <w:tabs>
        <w:tab w:val="center" w:pos="4419"/>
        <w:tab w:val="right" w:pos="8838"/>
      </w:tabs>
    </w:pPr>
    <w:rPr>
      <w:lang w:val="x-none" w:eastAsia="x-none"/>
    </w:rPr>
  </w:style>
  <w:style w:type="character" w:customStyle="1" w:styleId="CabealhoChar">
    <w:name w:val="Cabeçalho Char"/>
    <w:aliases w:val="Char Char Char,Cabeçalho Char Char Char Char,Cabeçalho Char Char Char1"/>
    <w:link w:val="Cabealho"/>
    <w:uiPriority w:val="99"/>
    <w:qFormat/>
    <w:rsid w:val="00A33C6E"/>
    <w:rPr>
      <w:sz w:val="24"/>
      <w:szCs w:val="24"/>
    </w:rPr>
  </w:style>
  <w:style w:type="paragraph" w:styleId="Corpodetexto">
    <w:name w:val="Body Text"/>
    <w:basedOn w:val="Normal"/>
    <w:uiPriority w:val="1"/>
    <w:qFormat/>
    <w:pPr>
      <w:jc w:val="both"/>
    </w:pPr>
    <w:rPr>
      <w:sz w:val="20"/>
    </w:rPr>
  </w:style>
  <w:style w:type="paragraph" w:styleId="Textoembloco">
    <w:name w:val="Block Text"/>
    <w:basedOn w:val="Normal"/>
    <w:pPr>
      <w:ind w:left="1080" w:right="46" w:hanging="1080"/>
      <w:jc w:val="both"/>
    </w:pPr>
  </w:style>
  <w:style w:type="paragraph" w:styleId="Corpodetexto2">
    <w:name w:val="Body Text 2"/>
    <w:basedOn w:val="Normal"/>
    <w:pPr>
      <w:jc w:val="both"/>
    </w:pPr>
    <w:rPr>
      <w:rFonts w:ascii="Courier New" w:hAnsi="Courier New"/>
      <w:b/>
      <w:sz w:val="28"/>
    </w:rPr>
  </w:style>
  <w:style w:type="paragraph" w:styleId="Recuodecorpodetexto">
    <w:name w:val="Body Text Indent"/>
    <w:basedOn w:val="Normal"/>
    <w:pPr>
      <w:ind w:left="360"/>
      <w:jc w:val="both"/>
    </w:pPr>
    <w:rPr>
      <w:bCs/>
    </w:rPr>
  </w:style>
  <w:style w:type="paragraph" w:styleId="Corpodetexto3">
    <w:name w:val="Body Text 3"/>
    <w:basedOn w:val="Normal"/>
    <w:link w:val="Corpodetexto3Char"/>
    <w:pPr>
      <w:ind w:right="18"/>
      <w:jc w:val="both"/>
    </w:pPr>
    <w:rPr>
      <w:sz w:val="23"/>
      <w:lang w:val="x-none" w:eastAsia="x-none"/>
    </w:rPr>
  </w:style>
  <w:style w:type="character" w:customStyle="1" w:styleId="Corpodetexto3Char">
    <w:name w:val="Corpo de texto 3 Char"/>
    <w:link w:val="Corpodetexto3"/>
    <w:rsid w:val="00E33D29"/>
    <w:rPr>
      <w:sz w:val="23"/>
      <w:szCs w:val="24"/>
    </w:rPr>
  </w:style>
  <w:style w:type="paragraph" w:customStyle="1" w:styleId="Padro">
    <w:name w:val="Padrão"/>
    <w:pPr>
      <w:snapToGrid w:val="0"/>
    </w:pPr>
    <w:rPr>
      <w:sz w:val="24"/>
    </w:rPr>
  </w:style>
  <w:style w:type="paragraph" w:styleId="Rodap">
    <w:name w:val="footer"/>
    <w:basedOn w:val="Normal"/>
    <w:link w:val="RodapChar"/>
    <w:uiPriority w:val="99"/>
    <w:pPr>
      <w:tabs>
        <w:tab w:val="center" w:pos="4419"/>
        <w:tab w:val="right" w:pos="8838"/>
      </w:tabs>
    </w:pPr>
    <w:rPr>
      <w:lang w:val="x-none" w:eastAsia="x-none"/>
    </w:rPr>
  </w:style>
  <w:style w:type="character" w:customStyle="1" w:styleId="RodapChar">
    <w:name w:val="Rodapé Char"/>
    <w:link w:val="Rodap"/>
    <w:uiPriority w:val="99"/>
    <w:rsid w:val="00434425"/>
    <w:rPr>
      <w:sz w:val="24"/>
      <w:szCs w:val="24"/>
    </w:rPr>
  </w:style>
  <w:style w:type="character" w:styleId="Nmerodepgina">
    <w:name w:val="page number"/>
    <w:basedOn w:val="Fontepargpadro"/>
  </w:style>
  <w:style w:type="paragraph" w:styleId="Subttulo">
    <w:name w:val="Subtitle"/>
    <w:basedOn w:val="Normal"/>
    <w:qFormat/>
    <w:pPr>
      <w:jc w:val="center"/>
    </w:pPr>
    <w:rPr>
      <w:rFonts w:ascii="Arial" w:hAnsi="Arial"/>
      <w:sz w:val="28"/>
    </w:rPr>
  </w:style>
  <w:style w:type="paragraph" w:customStyle="1" w:styleId="Recuodecorpodetexto21">
    <w:name w:val="Recuo de corpo de texto 21"/>
    <w:basedOn w:val="Normal"/>
    <w:pPr>
      <w:overflowPunct w:val="0"/>
      <w:autoSpaceDE w:val="0"/>
      <w:autoSpaceDN w:val="0"/>
      <w:adjustRightInd w:val="0"/>
      <w:ind w:left="1695"/>
      <w:jc w:val="both"/>
      <w:textAlignment w:val="baseline"/>
    </w:pPr>
    <w:rPr>
      <w:sz w:val="28"/>
    </w:rPr>
  </w:style>
  <w:style w:type="paragraph" w:styleId="Ttulo">
    <w:name w:val="Title"/>
    <w:basedOn w:val="Normal"/>
    <w:link w:val="TtuloChar"/>
    <w:uiPriority w:val="1"/>
    <w:qFormat/>
    <w:rsid w:val="0097085A"/>
    <w:pPr>
      <w:jc w:val="center"/>
    </w:pPr>
    <w:rPr>
      <w:b/>
      <w:lang w:val="x-none" w:eastAsia="x-none"/>
    </w:rPr>
  </w:style>
  <w:style w:type="paragraph" w:customStyle="1" w:styleId="parag-1">
    <w:name w:val="parag-1"/>
    <w:basedOn w:val="Normal"/>
    <w:rsid w:val="00F734B8"/>
    <w:pPr>
      <w:jc w:val="both"/>
    </w:pPr>
    <w:rPr>
      <w:szCs w:val="20"/>
    </w:rPr>
  </w:style>
  <w:style w:type="table" w:styleId="Tabelacomgrade">
    <w:name w:val="Table Grid"/>
    <w:basedOn w:val="Tabelanormal"/>
    <w:uiPriority w:val="39"/>
    <w:rsid w:val="00F734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B2ABF"/>
    <w:pPr>
      <w:autoSpaceDE w:val="0"/>
      <w:autoSpaceDN w:val="0"/>
      <w:adjustRightInd w:val="0"/>
    </w:pPr>
    <w:rPr>
      <w:color w:val="000000"/>
      <w:sz w:val="24"/>
      <w:szCs w:val="24"/>
    </w:rPr>
  </w:style>
  <w:style w:type="character" w:styleId="Hyperlink">
    <w:name w:val="Hyperlink"/>
    <w:uiPriority w:val="99"/>
    <w:rsid w:val="00BA110F"/>
    <w:rPr>
      <w:color w:val="0000FF"/>
      <w:u w:val="single"/>
    </w:rPr>
  </w:style>
  <w:style w:type="paragraph" w:styleId="Textodebalo">
    <w:name w:val="Balloon Text"/>
    <w:basedOn w:val="Normal"/>
    <w:link w:val="TextodebaloChar"/>
    <w:uiPriority w:val="99"/>
    <w:rsid w:val="008D22B0"/>
    <w:rPr>
      <w:rFonts w:ascii="Tahoma" w:hAnsi="Tahoma"/>
      <w:sz w:val="16"/>
      <w:szCs w:val="16"/>
      <w:lang w:val="x-none" w:eastAsia="x-none"/>
    </w:rPr>
  </w:style>
  <w:style w:type="character" w:customStyle="1" w:styleId="TextodebaloChar">
    <w:name w:val="Texto de balão Char"/>
    <w:link w:val="Textodebalo"/>
    <w:uiPriority w:val="99"/>
    <w:rsid w:val="008D22B0"/>
    <w:rPr>
      <w:rFonts w:ascii="Tahoma" w:hAnsi="Tahoma" w:cs="Tahoma"/>
      <w:sz w:val="16"/>
      <w:szCs w:val="16"/>
    </w:rPr>
  </w:style>
  <w:style w:type="paragraph" w:customStyle="1" w:styleId="Corpodetexto31">
    <w:name w:val="Corpo de texto 31"/>
    <w:basedOn w:val="Normal"/>
    <w:rsid w:val="005E641A"/>
    <w:pPr>
      <w:jc w:val="both"/>
    </w:pPr>
    <w:rPr>
      <w:b/>
    </w:rPr>
  </w:style>
  <w:style w:type="paragraph" w:customStyle="1" w:styleId="Standard">
    <w:name w:val="Standard"/>
    <w:rsid w:val="00603B8B"/>
    <w:pPr>
      <w:widowControl w:val="0"/>
      <w:suppressAutoHyphens/>
      <w:autoSpaceDN w:val="0"/>
      <w:textAlignment w:val="baseline"/>
    </w:pPr>
    <w:rPr>
      <w:rFonts w:eastAsia="Arial Unicode MS" w:cs="Mangal"/>
      <w:kern w:val="3"/>
      <w:sz w:val="24"/>
      <w:szCs w:val="24"/>
      <w:lang w:eastAsia="zh-CN" w:bidi="hi-IN"/>
    </w:rPr>
  </w:style>
  <w:style w:type="paragraph" w:customStyle="1" w:styleId="yiv4439514666msonormal">
    <w:name w:val="yiv4439514666msonormal"/>
    <w:basedOn w:val="Normal"/>
    <w:rsid w:val="00CA1ABF"/>
    <w:pPr>
      <w:spacing w:before="100" w:beforeAutospacing="1" w:after="100" w:afterAutospacing="1"/>
    </w:pPr>
  </w:style>
  <w:style w:type="paragraph" w:customStyle="1" w:styleId="PargrafodaLista1">
    <w:name w:val="Parágrafo da Lista1"/>
    <w:basedOn w:val="Normal"/>
    <w:qFormat/>
    <w:rsid w:val="00575874"/>
    <w:pPr>
      <w:suppressAutoHyphens/>
      <w:spacing w:line="100" w:lineRule="atLeast"/>
      <w:ind w:left="720"/>
    </w:pPr>
    <w:rPr>
      <w:color w:val="00000A"/>
      <w:kern w:val="1"/>
    </w:rPr>
  </w:style>
  <w:style w:type="paragraph" w:customStyle="1" w:styleId="PargrafodaLista4">
    <w:name w:val="Parágrafo da Lista4"/>
    <w:basedOn w:val="Normal"/>
    <w:rsid w:val="00134A07"/>
    <w:pPr>
      <w:suppressAutoHyphens/>
      <w:ind w:left="720"/>
    </w:pPr>
    <w:rPr>
      <w:color w:val="00000A"/>
      <w:kern w:val="1"/>
      <w:lang w:eastAsia="zh-CN"/>
    </w:rPr>
  </w:style>
  <w:style w:type="paragraph" w:customStyle="1" w:styleId="PargrafodaLista2">
    <w:name w:val="Parágrafo da Lista2"/>
    <w:basedOn w:val="Normal"/>
    <w:rsid w:val="00134A07"/>
    <w:pPr>
      <w:suppressAutoHyphens/>
      <w:spacing w:line="100" w:lineRule="atLeast"/>
      <w:ind w:left="720"/>
    </w:pPr>
    <w:rPr>
      <w:sz w:val="20"/>
      <w:szCs w:val="20"/>
      <w:lang w:eastAsia="ar-SA"/>
    </w:rPr>
  </w:style>
  <w:style w:type="paragraph" w:styleId="NormalWeb">
    <w:name w:val="Normal (Web)"/>
    <w:basedOn w:val="Normal"/>
    <w:qFormat/>
    <w:rsid w:val="00CF539C"/>
    <w:pPr>
      <w:spacing w:before="100" w:beforeAutospacing="1" w:after="119"/>
    </w:pPr>
  </w:style>
  <w:style w:type="paragraph" w:styleId="PargrafodaLista">
    <w:name w:val="List Paragraph"/>
    <w:aliases w:val="Apêndice,ECO Item - nivel 1,COba Alinea 2"/>
    <w:basedOn w:val="Normal"/>
    <w:link w:val="PargrafodaListaChar"/>
    <w:uiPriority w:val="34"/>
    <w:qFormat/>
    <w:rsid w:val="00E33D29"/>
    <w:pPr>
      <w:widowControl w:val="0"/>
      <w:autoSpaceDE w:val="0"/>
      <w:autoSpaceDN w:val="0"/>
      <w:ind w:left="229"/>
      <w:jc w:val="both"/>
    </w:pPr>
    <w:rPr>
      <w:sz w:val="22"/>
      <w:szCs w:val="22"/>
      <w:lang w:val="pt-PT" w:eastAsia="en-US"/>
    </w:rPr>
  </w:style>
  <w:style w:type="paragraph" w:customStyle="1" w:styleId="xl76">
    <w:name w:val="xl76"/>
    <w:basedOn w:val="Normal"/>
    <w:rsid w:val="00183EBB"/>
    <w:pPr>
      <w:spacing w:before="100" w:beforeAutospacing="1" w:after="100" w:afterAutospacing="1"/>
      <w:jc w:val="center"/>
      <w:textAlignment w:val="center"/>
    </w:pPr>
  </w:style>
  <w:style w:type="paragraph" w:customStyle="1" w:styleId="xl77">
    <w:name w:val="xl77"/>
    <w:basedOn w:val="Normal"/>
    <w:rsid w:val="00183EBB"/>
    <w:pPr>
      <w:spacing w:before="100" w:beforeAutospacing="1" w:after="100" w:afterAutospacing="1"/>
      <w:textAlignment w:val="center"/>
    </w:pPr>
  </w:style>
  <w:style w:type="paragraph" w:customStyle="1" w:styleId="xl78">
    <w:name w:val="xl78"/>
    <w:basedOn w:val="Normal"/>
    <w:rsid w:val="00183EBB"/>
    <w:pPr>
      <w:spacing w:before="100" w:beforeAutospacing="1" w:after="100" w:afterAutospacing="1"/>
      <w:jc w:val="right"/>
      <w:textAlignment w:val="center"/>
    </w:pPr>
    <w:rPr>
      <w:b/>
      <w:bCs/>
      <w:i/>
      <w:iCs/>
      <w:color w:val="000000"/>
    </w:rPr>
  </w:style>
  <w:style w:type="paragraph" w:customStyle="1" w:styleId="xl79">
    <w:name w:val="xl79"/>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0">
    <w:name w:val="xl8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center"/>
    </w:pPr>
    <w:rPr>
      <w:rFonts w:ascii="Arial" w:hAnsi="Arial" w:cs="Arial"/>
      <w:b/>
      <w:bCs/>
      <w:color w:val="000000"/>
      <w:sz w:val="20"/>
      <w:szCs w:val="20"/>
    </w:rPr>
  </w:style>
  <w:style w:type="paragraph" w:customStyle="1" w:styleId="xl81">
    <w:name w:val="xl8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2">
    <w:name w:val="xl82"/>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000000"/>
    </w:rPr>
  </w:style>
  <w:style w:type="paragraph" w:customStyle="1" w:styleId="xl83">
    <w:name w:val="xl8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84">
    <w:name w:val="xl8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5">
    <w:name w:val="xl8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Normal"/>
    <w:rsid w:val="00183EBB"/>
    <w:pPr>
      <w:spacing w:before="100" w:beforeAutospacing="1" w:after="100" w:afterAutospacing="1"/>
      <w:jc w:val="center"/>
    </w:pPr>
  </w:style>
  <w:style w:type="paragraph" w:customStyle="1" w:styleId="xl88">
    <w:name w:val="xl8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20"/>
      <w:szCs w:val="20"/>
    </w:rPr>
  </w:style>
  <w:style w:type="paragraph" w:customStyle="1" w:styleId="xl89">
    <w:name w:val="xl8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90">
    <w:name w:val="xl90"/>
    <w:basedOn w:val="Normal"/>
    <w:rsid w:val="00183EBB"/>
    <w:pPr>
      <w:spacing w:before="100" w:beforeAutospacing="1" w:after="100" w:afterAutospacing="1"/>
      <w:jc w:val="center"/>
    </w:pPr>
  </w:style>
  <w:style w:type="paragraph" w:customStyle="1" w:styleId="xl91">
    <w:name w:val="xl9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2">
    <w:name w:val="xl92"/>
    <w:basedOn w:val="Normal"/>
    <w:rsid w:val="00183EBB"/>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3">
    <w:name w:val="xl93"/>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4">
    <w:name w:val="xl94"/>
    <w:basedOn w:val="Normal"/>
    <w:rsid w:val="00183EBB"/>
    <w:pPr>
      <w:pBdr>
        <w:top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5">
    <w:name w:val="xl95"/>
    <w:basedOn w:val="Normal"/>
    <w:rsid w:val="00183EBB"/>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6">
    <w:name w:val="xl96"/>
    <w:basedOn w:val="Normal"/>
    <w:rsid w:val="00183EBB"/>
    <w:pPr>
      <w:pBdr>
        <w:top w:val="single" w:sz="4" w:space="0" w:color="auto"/>
        <w:left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7">
    <w:name w:val="xl97"/>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8">
    <w:name w:val="xl98"/>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9">
    <w:name w:val="xl99"/>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0">
    <w:name w:val="xl10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1">
    <w:name w:val="xl10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2">
    <w:name w:val="xl102"/>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03">
    <w:name w:val="xl10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105">
    <w:name w:val="xl10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6">
    <w:name w:val="xl10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07">
    <w:name w:val="xl107"/>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8">
    <w:name w:val="xl10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9">
    <w:name w:val="xl10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110">
    <w:name w:val="xl11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sz w:val="20"/>
      <w:szCs w:val="20"/>
    </w:rPr>
  </w:style>
  <w:style w:type="paragraph" w:customStyle="1" w:styleId="xl111">
    <w:name w:val="xl111"/>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color w:val="000000"/>
      <w:sz w:val="20"/>
      <w:szCs w:val="20"/>
    </w:rPr>
  </w:style>
  <w:style w:type="paragraph" w:customStyle="1" w:styleId="xl112">
    <w:name w:val="xl112"/>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3">
    <w:name w:val="xl11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4">
    <w:name w:val="xl114"/>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5">
    <w:name w:val="xl115"/>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6">
    <w:name w:val="xl116"/>
    <w:basedOn w:val="Normal"/>
    <w:rsid w:val="00183EBB"/>
    <w:pPr>
      <w:spacing w:before="100" w:beforeAutospacing="1" w:after="100" w:afterAutospacing="1"/>
    </w:pPr>
  </w:style>
  <w:style w:type="paragraph" w:customStyle="1" w:styleId="xl117">
    <w:name w:val="xl117"/>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8">
    <w:name w:val="xl118"/>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19">
    <w:name w:val="xl119"/>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0">
    <w:name w:val="xl120"/>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121">
    <w:name w:val="xl121"/>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2">
    <w:name w:val="xl122"/>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3">
    <w:name w:val="xl123"/>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4">
    <w:name w:val="xl124"/>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5">
    <w:name w:val="xl125"/>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26">
    <w:name w:val="xl126"/>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rPr>
  </w:style>
  <w:style w:type="paragraph" w:customStyle="1" w:styleId="xl127">
    <w:name w:val="xl127"/>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28">
    <w:name w:val="xl128"/>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jc w:val="right"/>
      <w:textAlignment w:val="center"/>
    </w:pPr>
    <w:rPr>
      <w:color w:val="000000"/>
    </w:rPr>
  </w:style>
  <w:style w:type="paragraph" w:customStyle="1" w:styleId="xl129">
    <w:name w:val="xl129"/>
    <w:basedOn w:val="Normal"/>
    <w:rsid w:val="00183EBB"/>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130">
    <w:name w:val="xl130"/>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131">
    <w:name w:val="xl131"/>
    <w:basedOn w:val="Normal"/>
    <w:rsid w:val="00183EBB"/>
    <w:pPr>
      <w:pBdr>
        <w:top w:val="single" w:sz="4" w:space="0" w:color="auto"/>
        <w:left w:val="single" w:sz="4" w:space="0" w:color="auto"/>
        <w:right w:val="single" w:sz="4" w:space="0" w:color="auto"/>
      </w:pBdr>
      <w:spacing w:before="100" w:beforeAutospacing="1" w:after="100" w:afterAutospacing="1"/>
      <w:jc w:val="right"/>
    </w:pPr>
    <w:rPr>
      <w:b/>
      <w:bCs/>
      <w:color w:val="000000"/>
    </w:rPr>
  </w:style>
  <w:style w:type="paragraph" w:customStyle="1" w:styleId="xl132">
    <w:name w:val="xl132"/>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33">
    <w:name w:val="xl133"/>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b/>
      <w:bCs/>
    </w:rPr>
  </w:style>
  <w:style w:type="paragraph" w:customStyle="1" w:styleId="xl134">
    <w:name w:val="xl134"/>
    <w:basedOn w:val="Normal"/>
    <w:rsid w:val="00183EBB"/>
    <w:pPr>
      <w:pBdr>
        <w:top w:val="single" w:sz="4" w:space="0" w:color="auto"/>
        <w:bottom w:val="single" w:sz="4" w:space="0" w:color="auto"/>
      </w:pBdr>
      <w:spacing w:before="100" w:beforeAutospacing="1" w:after="100" w:afterAutospacing="1"/>
      <w:jc w:val="right"/>
      <w:textAlignment w:val="center"/>
    </w:pPr>
    <w:rPr>
      <w:b/>
      <w:bCs/>
    </w:rPr>
  </w:style>
  <w:style w:type="paragraph" w:customStyle="1" w:styleId="xl135">
    <w:name w:val="xl135"/>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36">
    <w:name w:val="xl136"/>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7">
    <w:name w:val="xl137"/>
    <w:basedOn w:val="Normal"/>
    <w:rsid w:val="00183EBB"/>
    <w:pPr>
      <w:pBdr>
        <w:top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8">
    <w:name w:val="xl138"/>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139">
    <w:name w:val="xl139"/>
    <w:basedOn w:val="Normal"/>
    <w:rsid w:val="00183EBB"/>
    <w:pPr>
      <w:spacing w:before="100" w:beforeAutospacing="1" w:after="100" w:afterAutospacing="1"/>
      <w:jc w:val="center"/>
      <w:textAlignment w:val="center"/>
    </w:pPr>
    <w:rPr>
      <w:b/>
      <w:bCs/>
      <w:color w:val="000000"/>
      <w:u w:val="single"/>
    </w:rPr>
  </w:style>
  <w:style w:type="paragraph" w:customStyle="1" w:styleId="xl140">
    <w:name w:val="xl14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41">
    <w:name w:val="xl14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table" w:customStyle="1" w:styleId="TableNormal">
    <w:name w:val="Table Normal"/>
    <w:uiPriority w:val="2"/>
    <w:semiHidden/>
    <w:unhideWhenUsed/>
    <w:qFormat/>
    <w:rsid w:val="002F6EE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F6EE7"/>
    <w:pPr>
      <w:widowControl w:val="0"/>
      <w:autoSpaceDE w:val="0"/>
      <w:autoSpaceDN w:val="0"/>
      <w:jc w:val="center"/>
    </w:pPr>
    <w:rPr>
      <w:sz w:val="22"/>
      <w:szCs w:val="22"/>
      <w:lang w:val="pt-PT" w:eastAsia="en-US"/>
    </w:rPr>
  </w:style>
  <w:style w:type="character" w:styleId="HiperlinkVisitado">
    <w:name w:val="FollowedHyperlink"/>
    <w:uiPriority w:val="99"/>
    <w:unhideWhenUsed/>
    <w:rsid w:val="009C0156"/>
    <w:rPr>
      <w:color w:val="800080"/>
      <w:u w:val="single"/>
    </w:rPr>
  </w:style>
  <w:style w:type="paragraph" w:customStyle="1" w:styleId="xl142">
    <w:name w:val="xl142"/>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143">
    <w:name w:val="xl143"/>
    <w:basedOn w:val="Normal"/>
    <w:rsid w:val="00497835"/>
    <w:pPr>
      <w:pBdr>
        <w:top w:val="single" w:sz="4" w:space="0" w:color="auto"/>
        <w:left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4">
    <w:name w:val="xl144"/>
    <w:basedOn w:val="Normal"/>
    <w:rsid w:val="00497835"/>
    <w:pPr>
      <w:pBdr>
        <w:top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5">
    <w:name w:val="xl145"/>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styleId="Lista">
    <w:name w:val="List"/>
    <w:basedOn w:val="Normal"/>
    <w:rsid w:val="002F3751"/>
    <w:pPr>
      <w:widowControl w:val="0"/>
      <w:suppressAutoHyphens/>
      <w:autoSpaceDE w:val="0"/>
      <w:autoSpaceDN w:val="0"/>
      <w:spacing w:after="120"/>
    </w:pPr>
    <w:rPr>
      <w:kern w:val="3"/>
    </w:rPr>
  </w:style>
  <w:style w:type="paragraph" w:customStyle="1" w:styleId="Textbodyindent">
    <w:name w:val="Text body indent"/>
    <w:basedOn w:val="Standard"/>
    <w:rsid w:val="002F3751"/>
    <w:pPr>
      <w:spacing w:line="240" w:lineRule="atLeast"/>
      <w:ind w:firstLine="708"/>
      <w:jc w:val="both"/>
      <w:textAlignment w:val="auto"/>
    </w:pPr>
    <w:rPr>
      <w:rFonts w:ascii="Arial, 'Arial Narrow'" w:eastAsia="Arial, 'Arial Narrow'" w:hAnsi="Arial, 'Arial Narrow'" w:cs="Arial, 'Arial Narrow'"/>
      <w:sz w:val="20"/>
      <w:szCs w:val="20"/>
      <w:lang w:eastAsia="pt-BR" w:bidi="ar-SA"/>
    </w:rPr>
  </w:style>
  <w:style w:type="numbering" w:customStyle="1" w:styleId="RTFNum10">
    <w:name w:val="RTF_Num 10"/>
    <w:basedOn w:val="Semlista"/>
    <w:rsid w:val="002F3751"/>
    <w:pPr>
      <w:numPr>
        <w:numId w:val="4"/>
      </w:numPr>
    </w:pPr>
  </w:style>
  <w:style w:type="numbering" w:customStyle="1" w:styleId="RTFNum17">
    <w:name w:val="RTF_Num 17"/>
    <w:basedOn w:val="Semlista"/>
    <w:rsid w:val="002F3751"/>
    <w:pPr>
      <w:numPr>
        <w:numId w:val="5"/>
      </w:numPr>
    </w:pPr>
  </w:style>
  <w:style w:type="character" w:customStyle="1" w:styleId="TtuloChar">
    <w:name w:val="Título Char"/>
    <w:link w:val="Ttulo"/>
    <w:uiPriority w:val="1"/>
    <w:rsid w:val="00B14639"/>
    <w:rPr>
      <w:b/>
      <w:sz w:val="24"/>
      <w:szCs w:val="24"/>
    </w:rPr>
  </w:style>
  <w:style w:type="paragraph" w:styleId="Sumrio1">
    <w:name w:val="toc 1"/>
    <w:basedOn w:val="Normal"/>
    <w:uiPriority w:val="1"/>
    <w:qFormat/>
    <w:rsid w:val="00D95F9F"/>
    <w:pPr>
      <w:widowControl w:val="0"/>
      <w:autoSpaceDE w:val="0"/>
      <w:autoSpaceDN w:val="0"/>
      <w:spacing w:before="600"/>
      <w:ind w:left="198"/>
    </w:pPr>
    <w:rPr>
      <w:rFonts w:ascii="Arial" w:eastAsia="Arial" w:hAnsi="Arial" w:cs="Arial"/>
      <w:b/>
      <w:bCs/>
      <w:sz w:val="18"/>
      <w:szCs w:val="18"/>
      <w:lang w:val="pt-PT" w:eastAsia="en-US"/>
    </w:rPr>
  </w:style>
  <w:style w:type="paragraph" w:styleId="Sumrio2">
    <w:name w:val="toc 2"/>
    <w:basedOn w:val="Normal"/>
    <w:uiPriority w:val="1"/>
    <w:qFormat/>
    <w:rsid w:val="00D95F9F"/>
    <w:pPr>
      <w:widowControl w:val="0"/>
      <w:autoSpaceDE w:val="0"/>
      <w:autoSpaceDN w:val="0"/>
      <w:spacing w:before="100"/>
      <w:ind w:left="1079" w:hanging="682"/>
    </w:pPr>
    <w:rPr>
      <w:rFonts w:ascii="Arial" w:eastAsia="Arial" w:hAnsi="Arial" w:cs="Arial"/>
      <w:b/>
      <w:bCs/>
      <w:sz w:val="18"/>
      <w:szCs w:val="18"/>
      <w:lang w:val="pt-PT" w:eastAsia="en-US"/>
    </w:rPr>
  </w:style>
  <w:style w:type="paragraph" w:styleId="Textodecomentrio">
    <w:name w:val="annotation text"/>
    <w:basedOn w:val="Normal"/>
    <w:link w:val="TextodecomentrioChar"/>
    <w:uiPriority w:val="99"/>
    <w:unhideWhenUsed/>
    <w:rsid w:val="00AE1867"/>
    <w:rPr>
      <w:sz w:val="20"/>
      <w:szCs w:val="20"/>
    </w:rPr>
  </w:style>
  <w:style w:type="character" w:customStyle="1" w:styleId="TextodecomentrioChar">
    <w:name w:val="Texto de comentário Char"/>
    <w:basedOn w:val="Fontepargpadro"/>
    <w:link w:val="Textodecomentrio"/>
    <w:uiPriority w:val="99"/>
    <w:rsid w:val="00AE1867"/>
  </w:style>
  <w:style w:type="table" w:customStyle="1" w:styleId="Tabelacomgrade1">
    <w:name w:val="Tabela com grade1"/>
    <w:basedOn w:val="Tabelanormal"/>
    <w:next w:val="Tabelacomgrade"/>
    <w:uiPriority w:val="59"/>
    <w:rsid w:val="00633954"/>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2">
    <w:name w:val="Tabela com grade2"/>
    <w:basedOn w:val="Tabelanormal"/>
    <w:next w:val="Tabelacomgrade"/>
    <w:uiPriority w:val="59"/>
    <w:rsid w:val="00CC4A7F"/>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rte">
    <w:name w:val="Strong"/>
    <w:basedOn w:val="Fontepargpadro"/>
    <w:qFormat/>
    <w:rsid w:val="00042AA6"/>
    <w:rPr>
      <w:b/>
      <w:bCs/>
    </w:rPr>
  </w:style>
  <w:style w:type="character" w:customStyle="1" w:styleId="PargrafodaListaChar">
    <w:name w:val="Parágrafo da Lista Char"/>
    <w:aliases w:val="Apêndice Char,ECO Item - nivel 1 Char,COba Alinea 2 Char"/>
    <w:link w:val="PargrafodaLista"/>
    <w:uiPriority w:val="34"/>
    <w:locked/>
    <w:rsid w:val="000B30F7"/>
    <w:rPr>
      <w:sz w:val="22"/>
      <w:szCs w:val="22"/>
      <w:lang w:val="pt-PT" w:eastAsia="en-US"/>
    </w:rPr>
  </w:style>
  <w:style w:type="paragraph" w:styleId="Legenda">
    <w:name w:val="caption"/>
    <w:basedOn w:val="Normal"/>
    <w:next w:val="Normal"/>
    <w:uiPriority w:val="35"/>
    <w:unhideWhenUsed/>
    <w:qFormat/>
    <w:rsid w:val="000B30F7"/>
    <w:pPr>
      <w:spacing w:after="200"/>
    </w:pPr>
    <w:rPr>
      <w:i/>
      <w:iCs/>
      <w:color w:val="1F497D" w:themeColor="text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1"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1" w:qFormat="1"/>
    <w:lsdException w:name="toc 2" w:uiPriority="1" w:qFormat="1"/>
    <w:lsdException w:name="annotation text" w:uiPriority="99"/>
    <w:lsdException w:name="header" w:uiPriority="99"/>
    <w:lsdException w:name="footer" w:uiPriority="99"/>
    <w:lsdException w:name="caption" w:uiPriority="35" w:qFormat="1"/>
    <w:lsdException w:name="List Number" w:semiHidden="0" w:unhideWhenUsed="0"/>
    <w:lsdException w:name="List 4" w:semiHidden="0" w:unhideWhenUsed="0"/>
    <w:lsdException w:name="List 5" w:semiHidden="0" w:unhideWhenUsed="0"/>
    <w:lsdException w:name="Title" w:semiHidden="0" w:uiPriority="1" w:unhideWhenUsed="0" w:qFormat="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rmal (Web)" w:qFormat="1"/>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7EB5"/>
    <w:rPr>
      <w:sz w:val="24"/>
      <w:szCs w:val="24"/>
    </w:rPr>
  </w:style>
  <w:style w:type="paragraph" w:styleId="Ttulo1">
    <w:name w:val="heading 1"/>
    <w:basedOn w:val="Normal"/>
    <w:next w:val="Normal"/>
    <w:uiPriority w:val="1"/>
    <w:qFormat/>
    <w:pPr>
      <w:keepNext/>
      <w:outlineLvl w:val="0"/>
    </w:pPr>
    <w:rPr>
      <w:sz w:val="32"/>
    </w:rPr>
  </w:style>
  <w:style w:type="paragraph" w:styleId="Ttulo2">
    <w:name w:val="heading 2"/>
    <w:basedOn w:val="Normal"/>
    <w:next w:val="Normal"/>
    <w:link w:val="Ttulo2Char"/>
    <w:uiPriority w:val="9"/>
    <w:qFormat/>
    <w:pPr>
      <w:keepNext/>
      <w:overflowPunct w:val="0"/>
      <w:autoSpaceDE w:val="0"/>
      <w:autoSpaceDN w:val="0"/>
      <w:adjustRightInd w:val="0"/>
      <w:outlineLvl w:val="1"/>
    </w:pPr>
    <w:rPr>
      <w:rFonts w:eastAsia="Arial Unicode MS"/>
      <w:b/>
      <w:szCs w:val="20"/>
      <w:lang w:val="x-none" w:eastAsia="x-none"/>
    </w:rPr>
  </w:style>
  <w:style w:type="paragraph" w:styleId="Ttulo3">
    <w:name w:val="heading 3"/>
    <w:basedOn w:val="Normal"/>
    <w:next w:val="Normal"/>
    <w:qFormat/>
    <w:pPr>
      <w:keepNext/>
      <w:ind w:left="1080"/>
      <w:outlineLvl w:val="2"/>
    </w:pPr>
    <w:rPr>
      <w:rFonts w:ascii="Courier New" w:hAnsi="Courier New"/>
      <w:b/>
      <w:sz w:val="20"/>
    </w:rPr>
  </w:style>
  <w:style w:type="paragraph" w:styleId="Ttulo4">
    <w:name w:val="heading 4"/>
    <w:basedOn w:val="Normal"/>
    <w:next w:val="Normal"/>
    <w:qFormat/>
    <w:pPr>
      <w:keepNext/>
      <w:ind w:right="18"/>
      <w:jc w:val="both"/>
      <w:outlineLvl w:val="3"/>
    </w:pPr>
    <w:rPr>
      <w:sz w:val="28"/>
    </w:rPr>
  </w:style>
  <w:style w:type="paragraph" w:styleId="Ttulo5">
    <w:name w:val="heading 5"/>
    <w:basedOn w:val="Normal"/>
    <w:next w:val="Normal"/>
    <w:qFormat/>
    <w:pPr>
      <w:keepNext/>
      <w:ind w:left="1080"/>
      <w:outlineLvl w:val="4"/>
    </w:pPr>
    <w:rPr>
      <w:b/>
      <w:sz w:val="28"/>
    </w:rPr>
  </w:style>
  <w:style w:type="paragraph" w:styleId="Ttulo6">
    <w:name w:val="heading 6"/>
    <w:basedOn w:val="Normal"/>
    <w:next w:val="Normal"/>
    <w:qFormat/>
    <w:pPr>
      <w:keepNext/>
      <w:outlineLvl w:val="5"/>
    </w:pPr>
    <w:rPr>
      <w:b/>
      <w:sz w:val="28"/>
    </w:rPr>
  </w:style>
  <w:style w:type="paragraph" w:styleId="Ttulo7">
    <w:name w:val="heading 7"/>
    <w:basedOn w:val="Normal"/>
    <w:next w:val="Normal"/>
    <w:qFormat/>
    <w:pPr>
      <w:keepNext/>
      <w:ind w:right="18"/>
      <w:jc w:val="both"/>
      <w:outlineLvl w:val="6"/>
    </w:pPr>
    <w:rPr>
      <w:b/>
      <w:sz w:val="23"/>
    </w:rPr>
  </w:style>
  <w:style w:type="paragraph" w:styleId="Ttulo8">
    <w:name w:val="heading 8"/>
    <w:basedOn w:val="Normal"/>
    <w:next w:val="Normal"/>
    <w:qFormat/>
    <w:pPr>
      <w:keepNext/>
      <w:ind w:right="18"/>
      <w:jc w:val="both"/>
      <w:outlineLvl w:val="7"/>
    </w:pPr>
    <w:rPr>
      <w:b/>
      <w:sz w:val="23"/>
    </w:rPr>
  </w:style>
  <w:style w:type="paragraph" w:styleId="Ttulo9">
    <w:name w:val="heading 9"/>
    <w:basedOn w:val="Normal"/>
    <w:next w:val="Normal"/>
    <w:qFormat/>
    <w:pPr>
      <w:keepNext/>
      <w:ind w:right="18"/>
      <w:jc w:val="center"/>
      <w:outlineLvl w:val="8"/>
    </w:pPr>
    <w:rPr>
      <w:i/>
      <w:sz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link w:val="Ttulo2"/>
    <w:uiPriority w:val="9"/>
    <w:rsid w:val="002F6EE7"/>
    <w:rPr>
      <w:rFonts w:eastAsia="Arial Unicode MS"/>
      <w:b/>
      <w:sz w:val="24"/>
    </w:rPr>
  </w:style>
  <w:style w:type="paragraph" w:styleId="Cabealho">
    <w:name w:val="header"/>
    <w:aliases w:val="Char Char,Cabeçalho Char Char Char,Cabeçalho Char Char"/>
    <w:basedOn w:val="Normal"/>
    <w:link w:val="CabealhoChar"/>
    <w:uiPriority w:val="99"/>
    <w:pPr>
      <w:tabs>
        <w:tab w:val="center" w:pos="4419"/>
        <w:tab w:val="right" w:pos="8838"/>
      </w:tabs>
    </w:pPr>
    <w:rPr>
      <w:lang w:val="x-none" w:eastAsia="x-none"/>
    </w:rPr>
  </w:style>
  <w:style w:type="character" w:customStyle="1" w:styleId="CabealhoChar">
    <w:name w:val="Cabeçalho Char"/>
    <w:aliases w:val="Char Char Char,Cabeçalho Char Char Char Char,Cabeçalho Char Char Char1"/>
    <w:link w:val="Cabealho"/>
    <w:uiPriority w:val="99"/>
    <w:qFormat/>
    <w:rsid w:val="00A33C6E"/>
    <w:rPr>
      <w:sz w:val="24"/>
      <w:szCs w:val="24"/>
    </w:rPr>
  </w:style>
  <w:style w:type="paragraph" w:styleId="Corpodetexto">
    <w:name w:val="Body Text"/>
    <w:basedOn w:val="Normal"/>
    <w:uiPriority w:val="1"/>
    <w:qFormat/>
    <w:pPr>
      <w:jc w:val="both"/>
    </w:pPr>
    <w:rPr>
      <w:sz w:val="20"/>
    </w:rPr>
  </w:style>
  <w:style w:type="paragraph" w:styleId="Textoembloco">
    <w:name w:val="Block Text"/>
    <w:basedOn w:val="Normal"/>
    <w:pPr>
      <w:ind w:left="1080" w:right="46" w:hanging="1080"/>
      <w:jc w:val="both"/>
    </w:pPr>
  </w:style>
  <w:style w:type="paragraph" w:styleId="Corpodetexto2">
    <w:name w:val="Body Text 2"/>
    <w:basedOn w:val="Normal"/>
    <w:pPr>
      <w:jc w:val="both"/>
    </w:pPr>
    <w:rPr>
      <w:rFonts w:ascii="Courier New" w:hAnsi="Courier New"/>
      <w:b/>
      <w:sz w:val="28"/>
    </w:rPr>
  </w:style>
  <w:style w:type="paragraph" w:styleId="Recuodecorpodetexto">
    <w:name w:val="Body Text Indent"/>
    <w:basedOn w:val="Normal"/>
    <w:pPr>
      <w:ind w:left="360"/>
      <w:jc w:val="both"/>
    </w:pPr>
    <w:rPr>
      <w:bCs/>
    </w:rPr>
  </w:style>
  <w:style w:type="paragraph" w:styleId="Corpodetexto3">
    <w:name w:val="Body Text 3"/>
    <w:basedOn w:val="Normal"/>
    <w:link w:val="Corpodetexto3Char"/>
    <w:pPr>
      <w:ind w:right="18"/>
      <w:jc w:val="both"/>
    </w:pPr>
    <w:rPr>
      <w:sz w:val="23"/>
      <w:lang w:val="x-none" w:eastAsia="x-none"/>
    </w:rPr>
  </w:style>
  <w:style w:type="character" w:customStyle="1" w:styleId="Corpodetexto3Char">
    <w:name w:val="Corpo de texto 3 Char"/>
    <w:link w:val="Corpodetexto3"/>
    <w:rsid w:val="00E33D29"/>
    <w:rPr>
      <w:sz w:val="23"/>
      <w:szCs w:val="24"/>
    </w:rPr>
  </w:style>
  <w:style w:type="paragraph" w:customStyle="1" w:styleId="Padro">
    <w:name w:val="Padrão"/>
    <w:pPr>
      <w:snapToGrid w:val="0"/>
    </w:pPr>
    <w:rPr>
      <w:sz w:val="24"/>
    </w:rPr>
  </w:style>
  <w:style w:type="paragraph" w:styleId="Rodap">
    <w:name w:val="footer"/>
    <w:basedOn w:val="Normal"/>
    <w:link w:val="RodapChar"/>
    <w:uiPriority w:val="99"/>
    <w:pPr>
      <w:tabs>
        <w:tab w:val="center" w:pos="4419"/>
        <w:tab w:val="right" w:pos="8838"/>
      </w:tabs>
    </w:pPr>
    <w:rPr>
      <w:lang w:val="x-none" w:eastAsia="x-none"/>
    </w:rPr>
  </w:style>
  <w:style w:type="character" w:customStyle="1" w:styleId="RodapChar">
    <w:name w:val="Rodapé Char"/>
    <w:link w:val="Rodap"/>
    <w:uiPriority w:val="99"/>
    <w:rsid w:val="00434425"/>
    <w:rPr>
      <w:sz w:val="24"/>
      <w:szCs w:val="24"/>
    </w:rPr>
  </w:style>
  <w:style w:type="character" w:styleId="Nmerodepgina">
    <w:name w:val="page number"/>
    <w:basedOn w:val="Fontepargpadro"/>
  </w:style>
  <w:style w:type="paragraph" w:styleId="Subttulo">
    <w:name w:val="Subtitle"/>
    <w:basedOn w:val="Normal"/>
    <w:qFormat/>
    <w:pPr>
      <w:jc w:val="center"/>
    </w:pPr>
    <w:rPr>
      <w:rFonts w:ascii="Arial" w:hAnsi="Arial"/>
      <w:sz w:val="28"/>
    </w:rPr>
  </w:style>
  <w:style w:type="paragraph" w:customStyle="1" w:styleId="Recuodecorpodetexto21">
    <w:name w:val="Recuo de corpo de texto 21"/>
    <w:basedOn w:val="Normal"/>
    <w:pPr>
      <w:overflowPunct w:val="0"/>
      <w:autoSpaceDE w:val="0"/>
      <w:autoSpaceDN w:val="0"/>
      <w:adjustRightInd w:val="0"/>
      <w:ind w:left="1695"/>
      <w:jc w:val="both"/>
      <w:textAlignment w:val="baseline"/>
    </w:pPr>
    <w:rPr>
      <w:sz w:val="28"/>
    </w:rPr>
  </w:style>
  <w:style w:type="paragraph" w:styleId="Ttulo">
    <w:name w:val="Title"/>
    <w:basedOn w:val="Normal"/>
    <w:link w:val="TtuloChar"/>
    <w:uiPriority w:val="1"/>
    <w:qFormat/>
    <w:rsid w:val="0097085A"/>
    <w:pPr>
      <w:jc w:val="center"/>
    </w:pPr>
    <w:rPr>
      <w:b/>
      <w:lang w:val="x-none" w:eastAsia="x-none"/>
    </w:rPr>
  </w:style>
  <w:style w:type="paragraph" w:customStyle="1" w:styleId="parag-1">
    <w:name w:val="parag-1"/>
    <w:basedOn w:val="Normal"/>
    <w:rsid w:val="00F734B8"/>
    <w:pPr>
      <w:jc w:val="both"/>
    </w:pPr>
    <w:rPr>
      <w:szCs w:val="20"/>
    </w:rPr>
  </w:style>
  <w:style w:type="table" w:styleId="Tabelacomgrade">
    <w:name w:val="Table Grid"/>
    <w:basedOn w:val="Tabelanormal"/>
    <w:uiPriority w:val="39"/>
    <w:rsid w:val="00F734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B2ABF"/>
    <w:pPr>
      <w:autoSpaceDE w:val="0"/>
      <w:autoSpaceDN w:val="0"/>
      <w:adjustRightInd w:val="0"/>
    </w:pPr>
    <w:rPr>
      <w:color w:val="000000"/>
      <w:sz w:val="24"/>
      <w:szCs w:val="24"/>
    </w:rPr>
  </w:style>
  <w:style w:type="character" w:styleId="Hyperlink">
    <w:name w:val="Hyperlink"/>
    <w:uiPriority w:val="99"/>
    <w:rsid w:val="00BA110F"/>
    <w:rPr>
      <w:color w:val="0000FF"/>
      <w:u w:val="single"/>
    </w:rPr>
  </w:style>
  <w:style w:type="paragraph" w:styleId="Textodebalo">
    <w:name w:val="Balloon Text"/>
    <w:basedOn w:val="Normal"/>
    <w:link w:val="TextodebaloChar"/>
    <w:uiPriority w:val="99"/>
    <w:rsid w:val="008D22B0"/>
    <w:rPr>
      <w:rFonts w:ascii="Tahoma" w:hAnsi="Tahoma"/>
      <w:sz w:val="16"/>
      <w:szCs w:val="16"/>
      <w:lang w:val="x-none" w:eastAsia="x-none"/>
    </w:rPr>
  </w:style>
  <w:style w:type="character" w:customStyle="1" w:styleId="TextodebaloChar">
    <w:name w:val="Texto de balão Char"/>
    <w:link w:val="Textodebalo"/>
    <w:uiPriority w:val="99"/>
    <w:rsid w:val="008D22B0"/>
    <w:rPr>
      <w:rFonts w:ascii="Tahoma" w:hAnsi="Tahoma" w:cs="Tahoma"/>
      <w:sz w:val="16"/>
      <w:szCs w:val="16"/>
    </w:rPr>
  </w:style>
  <w:style w:type="paragraph" w:customStyle="1" w:styleId="Corpodetexto31">
    <w:name w:val="Corpo de texto 31"/>
    <w:basedOn w:val="Normal"/>
    <w:rsid w:val="005E641A"/>
    <w:pPr>
      <w:jc w:val="both"/>
    </w:pPr>
    <w:rPr>
      <w:b/>
    </w:rPr>
  </w:style>
  <w:style w:type="paragraph" w:customStyle="1" w:styleId="Standard">
    <w:name w:val="Standard"/>
    <w:rsid w:val="00603B8B"/>
    <w:pPr>
      <w:widowControl w:val="0"/>
      <w:suppressAutoHyphens/>
      <w:autoSpaceDN w:val="0"/>
      <w:textAlignment w:val="baseline"/>
    </w:pPr>
    <w:rPr>
      <w:rFonts w:eastAsia="Arial Unicode MS" w:cs="Mangal"/>
      <w:kern w:val="3"/>
      <w:sz w:val="24"/>
      <w:szCs w:val="24"/>
      <w:lang w:eastAsia="zh-CN" w:bidi="hi-IN"/>
    </w:rPr>
  </w:style>
  <w:style w:type="paragraph" w:customStyle="1" w:styleId="yiv4439514666msonormal">
    <w:name w:val="yiv4439514666msonormal"/>
    <w:basedOn w:val="Normal"/>
    <w:rsid w:val="00CA1ABF"/>
    <w:pPr>
      <w:spacing w:before="100" w:beforeAutospacing="1" w:after="100" w:afterAutospacing="1"/>
    </w:pPr>
  </w:style>
  <w:style w:type="paragraph" w:customStyle="1" w:styleId="PargrafodaLista1">
    <w:name w:val="Parágrafo da Lista1"/>
    <w:basedOn w:val="Normal"/>
    <w:qFormat/>
    <w:rsid w:val="00575874"/>
    <w:pPr>
      <w:suppressAutoHyphens/>
      <w:spacing w:line="100" w:lineRule="atLeast"/>
      <w:ind w:left="720"/>
    </w:pPr>
    <w:rPr>
      <w:color w:val="00000A"/>
      <w:kern w:val="1"/>
    </w:rPr>
  </w:style>
  <w:style w:type="paragraph" w:customStyle="1" w:styleId="PargrafodaLista4">
    <w:name w:val="Parágrafo da Lista4"/>
    <w:basedOn w:val="Normal"/>
    <w:rsid w:val="00134A07"/>
    <w:pPr>
      <w:suppressAutoHyphens/>
      <w:ind w:left="720"/>
    </w:pPr>
    <w:rPr>
      <w:color w:val="00000A"/>
      <w:kern w:val="1"/>
      <w:lang w:eastAsia="zh-CN"/>
    </w:rPr>
  </w:style>
  <w:style w:type="paragraph" w:customStyle="1" w:styleId="PargrafodaLista2">
    <w:name w:val="Parágrafo da Lista2"/>
    <w:basedOn w:val="Normal"/>
    <w:rsid w:val="00134A07"/>
    <w:pPr>
      <w:suppressAutoHyphens/>
      <w:spacing w:line="100" w:lineRule="atLeast"/>
      <w:ind w:left="720"/>
    </w:pPr>
    <w:rPr>
      <w:sz w:val="20"/>
      <w:szCs w:val="20"/>
      <w:lang w:eastAsia="ar-SA"/>
    </w:rPr>
  </w:style>
  <w:style w:type="paragraph" w:styleId="NormalWeb">
    <w:name w:val="Normal (Web)"/>
    <w:basedOn w:val="Normal"/>
    <w:qFormat/>
    <w:rsid w:val="00CF539C"/>
    <w:pPr>
      <w:spacing w:before="100" w:beforeAutospacing="1" w:after="119"/>
    </w:pPr>
  </w:style>
  <w:style w:type="paragraph" w:styleId="PargrafodaLista">
    <w:name w:val="List Paragraph"/>
    <w:aliases w:val="Apêndice,ECO Item - nivel 1,COba Alinea 2"/>
    <w:basedOn w:val="Normal"/>
    <w:link w:val="PargrafodaListaChar"/>
    <w:uiPriority w:val="34"/>
    <w:qFormat/>
    <w:rsid w:val="00E33D29"/>
    <w:pPr>
      <w:widowControl w:val="0"/>
      <w:autoSpaceDE w:val="0"/>
      <w:autoSpaceDN w:val="0"/>
      <w:ind w:left="229"/>
      <w:jc w:val="both"/>
    </w:pPr>
    <w:rPr>
      <w:sz w:val="22"/>
      <w:szCs w:val="22"/>
      <w:lang w:val="pt-PT" w:eastAsia="en-US"/>
    </w:rPr>
  </w:style>
  <w:style w:type="paragraph" w:customStyle="1" w:styleId="xl76">
    <w:name w:val="xl76"/>
    <w:basedOn w:val="Normal"/>
    <w:rsid w:val="00183EBB"/>
    <w:pPr>
      <w:spacing w:before="100" w:beforeAutospacing="1" w:after="100" w:afterAutospacing="1"/>
      <w:jc w:val="center"/>
      <w:textAlignment w:val="center"/>
    </w:pPr>
  </w:style>
  <w:style w:type="paragraph" w:customStyle="1" w:styleId="xl77">
    <w:name w:val="xl77"/>
    <w:basedOn w:val="Normal"/>
    <w:rsid w:val="00183EBB"/>
    <w:pPr>
      <w:spacing w:before="100" w:beforeAutospacing="1" w:after="100" w:afterAutospacing="1"/>
      <w:textAlignment w:val="center"/>
    </w:pPr>
  </w:style>
  <w:style w:type="paragraph" w:customStyle="1" w:styleId="xl78">
    <w:name w:val="xl78"/>
    <w:basedOn w:val="Normal"/>
    <w:rsid w:val="00183EBB"/>
    <w:pPr>
      <w:spacing w:before="100" w:beforeAutospacing="1" w:after="100" w:afterAutospacing="1"/>
      <w:jc w:val="right"/>
      <w:textAlignment w:val="center"/>
    </w:pPr>
    <w:rPr>
      <w:b/>
      <w:bCs/>
      <w:i/>
      <w:iCs/>
      <w:color w:val="000000"/>
    </w:rPr>
  </w:style>
  <w:style w:type="paragraph" w:customStyle="1" w:styleId="xl79">
    <w:name w:val="xl79"/>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0">
    <w:name w:val="xl8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center"/>
    </w:pPr>
    <w:rPr>
      <w:rFonts w:ascii="Arial" w:hAnsi="Arial" w:cs="Arial"/>
      <w:b/>
      <w:bCs/>
      <w:color w:val="000000"/>
      <w:sz w:val="20"/>
      <w:szCs w:val="20"/>
    </w:rPr>
  </w:style>
  <w:style w:type="paragraph" w:customStyle="1" w:styleId="xl81">
    <w:name w:val="xl8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2">
    <w:name w:val="xl82"/>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000000"/>
    </w:rPr>
  </w:style>
  <w:style w:type="paragraph" w:customStyle="1" w:styleId="xl83">
    <w:name w:val="xl8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84">
    <w:name w:val="xl8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5">
    <w:name w:val="xl8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Normal"/>
    <w:rsid w:val="00183EBB"/>
    <w:pPr>
      <w:spacing w:before="100" w:beforeAutospacing="1" w:after="100" w:afterAutospacing="1"/>
      <w:jc w:val="center"/>
    </w:pPr>
  </w:style>
  <w:style w:type="paragraph" w:customStyle="1" w:styleId="xl88">
    <w:name w:val="xl8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20"/>
      <w:szCs w:val="20"/>
    </w:rPr>
  </w:style>
  <w:style w:type="paragraph" w:customStyle="1" w:styleId="xl89">
    <w:name w:val="xl8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90">
    <w:name w:val="xl90"/>
    <w:basedOn w:val="Normal"/>
    <w:rsid w:val="00183EBB"/>
    <w:pPr>
      <w:spacing w:before="100" w:beforeAutospacing="1" w:after="100" w:afterAutospacing="1"/>
      <w:jc w:val="center"/>
    </w:pPr>
  </w:style>
  <w:style w:type="paragraph" w:customStyle="1" w:styleId="xl91">
    <w:name w:val="xl9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2">
    <w:name w:val="xl92"/>
    <w:basedOn w:val="Normal"/>
    <w:rsid w:val="00183EBB"/>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3">
    <w:name w:val="xl93"/>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4">
    <w:name w:val="xl94"/>
    <w:basedOn w:val="Normal"/>
    <w:rsid w:val="00183EBB"/>
    <w:pPr>
      <w:pBdr>
        <w:top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5">
    <w:name w:val="xl95"/>
    <w:basedOn w:val="Normal"/>
    <w:rsid w:val="00183EBB"/>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6">
    <w:name w:val="xl96"/>
    <w:basedOn w:val="Normal"/>
    <w:rsid w:val="00183EBB"/>
    <w:pPr>
      <w:pBdr>
        <w:top w:val="single" w:sz="4" w:space="0" w:color="auto"/>
        <w:left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7">
    <w:name w:val="xl97"/>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8">
    <w:name w:val="xl98"/>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9">
    <w:name w:val="xl99"/>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0">
    <w:name w:val="xl10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1">
    <w:name w:val="xl10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2">
    <w:name w:val="xl102"/>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03">
    <w:name w:val="xl10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105">
    <w:name w:val="xl10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6">
    <w:name w:val="xl10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07">
    <w:name w:val="xl107"/>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8">
    <w:name w:val="xl10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9">
    <w:name w:val="xl10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110">
    <w:name w:val="xl11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sz w:val="20"/>
      <w:szCs w:val="20"/>
    </w:rPr>
  </w:style>
  <w:style w:type="paragraph" w:customStyle="1" w:styleId="xl111">
    <w:name w:val="xl111"/>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color w:val="000000"/>
      <w:sz w:val="20"/>
      <w:szCs w:val="20"/>
    </w:rPr>
  </w:style>
  <w:style w:type="paragraph" w:customStyle="1" w:styleId="xl112">
    <w:name w:val="xl112"/>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3">
    <w:name w:val="xl11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4">
    <w:name w:val="xl114"/>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5">
    <w:name w:val="xl115"/>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6">
    <w:name w:val="xl116"/>
    <w:basedOn w:val="Normal"/>
    <w:rsid w:val="00183EBB"/>
    <w:pPr>
      <w:spacing w:before="100" w:beforeAutospacing="1" w:after="100" w:afterAutospacing="1"/>
    </w:pPr>
  </w:style>
  <w:style w:type="paragraph" w:customStyle="1" w:styleId="xl117">
    <w:name w:val="xl117"/>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8">
    <w:name w:val="xl118"/>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19">
    <w:name w:val="xl119"/>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0">
    <w:name w:val="xl120"/>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121">
    <w:name w:val="xl121"/>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2">
    <w:name w:val="xl122"/>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3">
    <w:name w:val="xl123"/>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4">
    <w:name w:val="xl124"/>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5">
    <w:name w:val="xl125"/>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26">
    <w:name w:val="xl126"/>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rPr>
  </w:style>
  <w:style w:type="paragraph" w:customStyle="1" w:styleId="xl127">
    <w:name w:val="xl127"/>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28">
    <w:name w:val="xl128"/>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jc w:val="right"/>
      <w:textAlignment w:val="center"/>
    </w:pPr>
    <w:rPr>
      <w:color w:val="000000"/>
    </w:rPr>
  </w:style>
  <w:style w:type="paragraph" w:customStyle="1" w:styleId="xl129">
    <w:name w:val="xl129"/>
    <w:basedOn w:val="Normal"/>
    <w:rsid w:val="00183EBB"/>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130">
    <w:name w:val="xl130"/>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131">
    <w:name w:val="xl131"/>
    <w:basedOn w:val="Normal"/>
    <w:rsid w:val="00183EBB"/>
    <w:pPr>
      <w:pBdr>
        <w:top w:val="single" w:sz="4" w:space="0" w:color="auto"/>
        <w:left w:val="single" w:sz="4" w:space="0" w:color="auto"/>
        <w:right w:val="single" w:sz="4" w:space="0" w:color="auto"/>
      </w:pBdr>
      <w:spacing w:before="100" w:beforeAutospacing="1" w:after="100" w:afterAutospacing="1"/>
      <w:jc w:val="right"/>
    </w:pPr>
    <w:rPr>
      <w:b/>
      <w:bCs/>
      <w:color w:val="000000"/>
    </w:rPr>
  </w:style>
  <w:style w:type="paragraph" w:customStyle="1" w:styleId="xl132">
    <w:name w:val="xl132"/>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33">
    <w:name w:val="xl133"/>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b/>
      <w:bCs/>
    </w:rPr>
  </w:style>
  <w:style w:type="paragraph" w:customStyle="1" w:styleId="xl134">
    <w:name w:val="xl134"/>
    <w:basedOn w:val="Normal"/>
    <w:rsid w:val="00183EBB"/>
    <w:pPr>
      <w:pBdr>
        <w:top w:val="single" w:sz="4" w:space="0" w:color="auto"/>
        <w:bottom w:val="single" w:sz="4" w:space="0" w:color="auto"/>
      </w:pBdr>
      <w:spacing w:before="100" w:beforeAutospacing="1" w:after="100" w:afterAutospacing="1"/>
      <w:jc w:val="right"/>
      <w:textAlignment w:val="center"/>
    </w:pPr>
    <w:rPr>
      <w:b/>
      <w:bCs/>
    </w:rPr>
  </w:style>
  <w:style w:type="paragraph" w:customStyle="1" w:styleId="xl135">
    <w:name w:val="xl135"/>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36">
    <w:name w:val="xl136"/>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7">
    <w:name w:val="xl137"/>
    <w:basedOn w:val="Normal"/>
    <w:rsid w:val="00183EBB"/>
    <w:pPr>
      <w:pBdr>
        <w:top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8">
    <w:name w:val="xl138"/>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139">
    <w:name w:val="xl139"/>
    <w:basedOn w:val="Normal"/>
    <w:rsid w:val="00183EBB"/>
    <w:pPr>
      <w:spacing w:before="100" w:beforeAutospacing="1" w:after="100" w:afterAutospacing="1"/>
      <w:jc w:val="center"/>
      <w:textAlignment w:val="center"/>
    </w:pPr>
    <w:rPr>
      <w:b/>
      <w:bCs/>
      <w:color w:val="000000"/>
      <w:u w:val="single"/>
    </w:rPr>
  </w:style>
  <w:style w:type="paragraph" w:customStyle="1" w:styleId="xl140">
    <w:name w:val="xl14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41">
    <w:name w:val="xl14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table" w:customStyle="1" w:styleId="TableNormal">
    <w:name w:val="Table Normal"/>
    <w:uiPriority w:val="2"/>
    <w:semiHidden/>
    <w:unhideWhenUsed/>
    <w:qFormat/>
    <w:rsid w:val="002F6EE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F6EE7"/>
    <w:pPr>
      <w:widowControl w:val="0"/>
      <w:autoSpaceDE w:val="0"/>
      <w:autoSpaceDN w:val="0"/>
      <w:jc w:val="center"/>
    </w:pPr>
    <w:rPr>
      <w:sz w:val="22"/>
      <w:szCs w:val="22"/>
      <w:lang w:val="pt-PT" w:eastAsia="en-US"/>
    </w:rPr>
  </w:style>
  <w:style w:type="character" w:styleId="HiperlinkVisitado">
    <w:name w:val="FollowedHyperlink"/>
    <w:uiPriority w:val="99"/>
    <w:unhideWhenUsed/>
    <w:rsid w:val="009C0156"/>
    <w:rPr>
      <w:color w:val="800080"/>
      <w:u w:val="single"/>
    </w:rPr>
  </w:style>
  <w:style w:type="paragraph" w:customStyle="1" w:styleId="xl142">
    <w:name w:val="xl142"/>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143">
    <w:name w:val="xl143"/>
    <w:basedOn w:val="Normal"/>
    <w:rsid w:val="00497835"/>
    <w:pPr>
      <w:pBdr>
        <w:top w:val="single" w:sz="4" w:space="0" w:color="auto"/>
        <w:left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4">
    <w:name w:val="xl144"/>
    <w:basedOn w:val="Normal"/>
    <w:rsid w:val="00497835"/>
    <w:pPr>
      <w:pBdr>
        <w:top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5">
    <w:name w:val="xl145"/>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styleId="Lista">
    <w:name w:val="List"/>
    <w:basedOn w:val="Normal"/>
    <w:rsid w:val="002F3751"/>
    <w:pPr>
      <w:widowControl w:val="0"/>
      <w:suppressAutoHyphens/>
      <w:autoSpaceDE w:val="0"/>
      <w:autoSpaceDN w:val="0"/>
      <w:spacing w:after="120"/>
    </w:pPr>
    <w:rPr>
      <w:kern w:val="3"/>
    </w:rPr>
  </w:style>
  <w:style w:type="paragraph" w:customStyle="1" w:styleId="Textbodyindent">
    <w:name w:val="Text body indent"/>
    <w:basedOn w:val="Standard"/>
    <w:rsid w:val="002F3751"/>
    <w:pPr>
      <w:spacing w:line="240" w:lineRule="atLeast"/>
      <w:ind w:firstLine="708"/>
      <w:jc w:val="both"/>
      <w:textAlignment w:val="auto"/>
    </w:pPr>
    <w:rPr>
      <w:rFonts w:ascii="Arial, 'Arial Narrow'" w:eastAsia="Arial, 'Arial Narrow'" w:hAnsi="Arial, 'Arial Narrow'" w:cs="Arial, 'Arial Narrow'"/>
      <w:sz w:val="20"/>
      <w:szCs w:val="20"/>
      <w:lang w:eastAsia="pt-BR" w:bidi="ar-SA"/>
    </w:rPr>
  </w:style>
  <w:style w:type="numbering" w:customStyle="1" w:styleId="RTFNum10">
    <w:name w:val="RTF_Num 10"/>
    <w:basedOn w:val="Semlista"/>
    <w:rsid w:val="002F3751"/>
    <w:pPr>
      <w:numPr>
        <w:numId w:val="4"/>
      </w:numPr>
    </w:pPr>
  </w:style>
  <w:style w:type="numbering" w:customStyle="1" w:styleId="RTFNum17">
    <w:name w:val="RTF_Num 17"/>
    <w:basedOn w:val="Semlista"/>
    <w:rsid w:val="002F3751"/>
    <w:pPr>
      <w:numPr>
        <w:numId w:val="5"/>
      </w:numPr>
    </w:pPr>
  </w:style>
  <w:style w:type="character" w:customStyle="1" w:styleId="TtuloChar">
    <w:name w:val="Título Char"/>
    <w:link w:val="Ttulo"/>
    <w:uiPriority w:val="1"/>
    <w:rsid w:val="00B14639"/>
    <w:rPr>
      <w:b/>
      <w:sz w:val="24"/>
      <w:szCs w:val="24"/>
    </w:rPr>
  </w:style>
  <w:style w:type="paragraph" w:styleId="Sumrio1">
    <w:name w:val="toc 1"/>
    <w:basedOn w:val="Normal"/>
    <w:uiPriority w:val="1"/>
    <w:qFormat/>
    <w:rsid w:val="00D95F9F"/>
    <w:pPr>
      <w:widowControl w:val="0"/>
      <w:autoSpaceDE w:val="0"/>
      <w:autoSpaceDN w:val="0"/>
      <w:spacing w:before="600"/>
      <w:ind w:left="198"/>
    </w:pPr>
    <w:rPr>
      <w:rFonts w:ascii="Arial" w:eastAsia="Arial" w:hAnsi="Arial" w:cs="Arial"/>
      <w:b/>
      <w:bCs/>
      <w:sz w:val="18"/>
      <w:szCs w:val="18"/>
      <w:lang w:val="pt-PT" w:eastAsia="en-US"/>
    </w:rPr>
  </w:style>
  <w:style w:type="paragraph" w:styleId="Sumrio2">
    <w:name w:val="toc 2"/>
    <w:basedOn w:val="Normal"/>
    <w:uiPriority w:val="1"/>
    <w:qFormat/>
    <w:rsid w:val="00D95F9F"/>
    <w:pPr>
      <w:widowControl w:val="0"/>
      <w:autoSpaceDE w:val="0"/>
      <w:autoSpaceDN w:val="0"/>
      <w:spacing w:before="100"/>
      <w:ind w:left="1079" w:hanging="682"/>
    </w:pPr>
    <w:rPr>
      <w:rFonts w:ascii="Arial" w:eastAsia="Arial" w:hAnsi="Arial" w:cs="Arial"/>
      <w:b/>
      <w:bCs/>
      <w:sz w:val="18"/>
      <w:szCs w:val="18"/>
      <w:lang w:val="pt-PT" w:eastAsia="en-US"/>
    </w:rPr>
  </w:style>
  <w:style w:type="paragraph" w:styleId="Textodecomentrio">
    <w:name w:val="annotation text"/>
    <w:basedOn w:val="Normal"/>
    <w:link w:val="TextodecomentrioChar"/>
    <w:uiPriority w:val="99"/>
    <w:unhideWhenUsed/>
    <w:rsid w:val="00AE1867"/>
    <w:rPr>
      <w:sz w:val="20"/>
      <w:szCs w:val="20"/>
    </w:rPr>
  </w:style>
  <w:style w:type="character" w:customStyle="1" w:styleId="TextodecomentrioChar">
    <w:name w:val="Texto de comentário Char"/>
    <w:basedOn w:val="Fontepargpadro"/>
    <w:link w:val="Textodecomentrio"/>
    <w:uiPriority w:val="99"/>
    <w:rsid w:val="00AE1867"/>
  </w:style>
  <w:style w:type="table" w:customStyle="1" w:styleId="Tabelacomgrade1">
    <w:name w:val="Tabela com grade1"/>
    <w:basedOn w:val="Tabelanormal"/>
    <w:next w:val="Tabelacomgrade"/>
    <w:uiPriority w:val="59"/>
    <w:rsid w:val="00633954"/>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2">
    <w:name w:val="Tabela com grade2"/>
    <w:basedOn w:val="Tabelanormal"/>
    <w:next w:val="Tabelacomgrade"/>
    <w:uiPriority w:val="59"/>
    <w:rsid w:val="00CC4A7F"/>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rte">
    <w:name w:val="Strong"/>
    <w:basedOn w:val="Fontepargpadro"/>
    <w:qFormat/>
    <w:rsid w:val="00042AA6"/>
    <w:rPr>
      <w:b/>
      <w:bCs/>
    </w:rPr>
  </w:style>
  <w:style w:type="character" w:customStyle="1" w:styleId="PargrafodaListaChar">
    <w:name w:val="Parágrafo da Lista Char"/>
    <w:aliases w:val="Apêndice Char,ECO Item - nivel 1 Char,COba Alinea 2 Char"/>
    <w:link w:val="PargrafodaLista"/>
    <w:uiPriority w:val="34"/>
    <w:locked/>
    <w:rsid w:val="000B30F7"/>
    <w:rPr>
      <w:sz w:val="22"/>
      <w:szCs w:val="22"/>
      <w:lang w:val="pt-PT" w:eastAsia="en-US"/>
    </w:rPr>
  </w:style>
  <w:style w:type="paragraph" w:styleId="Legenda">
    <w:name w:val="caption"/>
    <w:basedOn w:val="Normal"/>
    <w:next w:val="Normal"/>
    <w:uiPriority w:val="35"/>
    <w:unhideWhenUsed/>
    <w:qFormat/>
    <w:rsid w:val="000B30F7"/>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984641">
      <w:bodyDiv w:val="1"/>
      <w:marLeft w:val="0"/>
      <w:marRight w:val="0"/>
      <w:marTop w:val="0"/>
      <w:marBottom w:val="0"/>
      <w:divBdr>
        <w:top w:val="none" w:sz="0" w:space="0" w:color="auto"/>
        <w:left w:val="none" w:sz="0" w:space="0" w:color="auto"/>
        <w:bottom w:val="none" w:sz="0" w:space="0" w:color="auto"/>
        <w:right w:val="none" w:sz="0" w:space="0" w:color="auto"/>
      </w:divBdr>
    </w:div>
    <w:div w:id="184638259">
      <w:bodyDiv w:val="1"/>
      <w:marLeft w:val="0"/>
      <w:marRight w:val="0"/>
      <w:marTop w:val="0"/>
      <w:marBottom w:val="0"/>
      <w:divBdr>
        <w:top w:val="none" w:sz="0" w:space="0" w:color="auto"/>
        <w:left w:val="none" w:sz="0" w:space="0" w:color="auto"/>
        <w:bottom w:val="none" w:sz="0" w:space="0" w:color="auto"/>
        <w:right w:val="none" w:sz="0" w:space="0" w:color="auto"/>
      </w:divBdr>
    </w:div>
    <w:div w:id="194584235">
      <w:bodyDiv w:val="1"/>
      <w:marLeft w:val="0"/>
      <w:marRight w:val="0"/>
      <w:marTop w:val="0"/>
      <w:marBottom w:val="0"/>
      <w:divBdr>
        <w:top w:val="none" w:sz="0" w:space="0" w:color="auto"/>
        <w:left w:val="none" w:sz="0" w:space="0" w:color="auto"/>
        <w:bottom w:val="none" w:sz="0" w:space="0" w:color="auto"/>
        <w:right w:val="none" w:sz="0" w:space="0" w:color="auto"/>
      </w:divBdr>
    </w:div>
    <w:div w:id="348530823">
      <w:bodyDiv w:val="1"/>
      <w:marLeft w:val="0"/>
      <w:marRight w:val="0"/>
      <w:marTop w:val="0"/>
      <w:marBottom w:val="0"/>
      <w:divBdr>
        <w:top w:val="none" w:sz="0" w:space="0" w:color="auto"/>
        <w:left w:val="none" w:sz="0" w:space="0" w:color="auto"/>
        <w:bottom w:val="none" w:sz="0" w:space="0" w:color="auto"/>
        <w:right w:val="none" w:sz="0" w:space="0" w:color="auto"/>
      </w:divBdr>
    </w:div>
    <w:div w:id="353505971">
      <w:bodyDiv w:val="1"/>
      <w:marLeft w:val="0"/>
      <w:marRight w:val="0"/>
      <w:marTop w:val="0"/>
      <w:marBottom w:val="0"/>
      <w:divBdr>
        <w:top w:val="none" w:sz="0" w:space="0" w:color="auto"/>
        <w:left w:val="none" w:sz="0" w:space="0" w:color="auto"/>
        <w:bottom w:val="none" w:sz="0" w:space="0" w:color="auto"/>
        <w:right w:val="none" w:sz="0" w:space="0" w:color="auto"/>
      </w:divBdr>
    </w:div>
    <w:div w:id="353727040">
      <w:bodyDiv w:val="1"/>
      <w:marLeft w:val="0"/>
      <w:marRight w:val="0"/>
      <w:marTop w:val="0"/>
      <w:marBottom w:val="0"/>
      <w:divBdr>
        <w:top w:val="none" w:sz="0" w:space="0" w:color="auto"/>
        <w:left w:val="none" w:sz="0" w:space="0" w:color="auto"/>
        <w:bottom w:val="none" w:sz="0" w:space="0" w:color="auto"/>
        <w:right w:val="none" w:sz="0" w:space="0" w:color="auto"/>
      </w:divBdr>
    </w:div>
    <w:div w:id="362292667">
      <w:bodyDiv w:val="1"/>
      <w:marLeft w:val="0"/>
      <w:marRight w:val="0"/>
      <w:marTop w:val="0"/>
      <w:marBottom w:val="0"/>
      <w:divBdr>
        <w:top w:val="none" w:sz="0" w:space="0" w:color="auto"/>
        <w:left w:val="none" w:sz="0" w:space="0" w:color="auto"/>
        <w:bottom w:val="none" w:sz="0" w:space="0" w:color="auto"/>
        <w:right w:val="none" w:sz="0" w:space="0" w:color="auto"/>
      </w:divBdr>
    </w:div>
    <w:div w:id="463937278">
      <w:bodyDiv w:val="1"/>
      <w:marLeft w:val="0"/>
      <w:marRight w:val="0"/>
      <w:marTop w:val="0"/>
      <w:marBottom w:val="0"/>
      <w:divBdr>
        <w:top w:val="none" w:sz="0" w:space="0" w:color="auto"/>
        <w:left w:val="none" w:sz="0" w:space="0" w:color="auto"/>
        <w:bottom w:val="none" w:sz="0" w:space="0" w:color="auto"/>
        <w:right w:val="none" w:sz="0" w:space="0" w:color="auto"/>
      </w:divBdr>
    </w:div>
    <w:div w:id="640158107">
      <w:bodyDiv w:val="1"/>
      <w:marLeft w:val="0"/>
      <w:marRight w:val="0"/>
      <w:marTop w:val="0"/>
      <w:marBottom w:val="0"/>
      <w:divBdr>
        <w:top w:val="none" w:sz="0" w:space="0" w:color="auto"/>
        <w:left w:val="none" w:sz="0" w:space="0" w:color="auto"/>
        <w:bottom w:val="none" w:sz="0" w:space="0" w:color="auto"/>
        <w:right w:val="none" w:sz="0" w:space="0" w:color="auto"/>
      </w:divBdr>
    </w:div>
    <w:div w:id="646934250">
      <w:bodyDiv w:val="1"/>
      <w:marLeft w:val="0"/>
      <w:marRight w:val="0"/>
      <w:marTop w:val="0"/>
      <w:marBottom w:val="0"/>
      <w:divBdr>
        <w:top w:val="none" w:sz="0" w:space="0" w:color="auto"/>
        <w:left w:val="none" w:sz="0" w:space="0" w:color="auto"/>
        <w:bottom w:val="none" w:sz="0" w:space="0" w:color="auto"/>
        <w:right w:val="none" w:sz="0" w:space="0" w:color="auto"/>
      </w:divBdr>
    </w:div>
    <w:div w:id="738745636">
      <w:bodyDiv w:val="1"/>
      <w:marLeft w:val="0"/>
      <w:marRight w:val="0"/>
      <w:marTop w:val="0"/>
      <w:marBottom w:val="0"/>
      <w:divBdr>
        <w:top w:val="none" w:sz="0" w:space="0" w:color="auto"/>
        <w:left w:val="none" w:sz="0" w:space="0" w:color="auto"/>
        <w:bottom w:val="none" w:sz="0" w:space="0" w:color="auto"/>
        <w:right w:val="none" w:sz="0" w:space="0" w:color="auto"/>
      </w:divBdr>
    </w:div>
    <w:div w:id="751507409">
      <w:bodyDiv w:val="1"/>
      <w:marLeft w:val="0"/>
      <w:marRight w:val="0"/>
      <w:marTop w:val="0"/>
      <w:marBottom w:val="0"/>
      <w:divBdr>
        <w:top w:val="none" w:sz="0" w:space="0" w:color="auto"/>
        <w:left w:val="none" w:sz="0" w:space="0" w:color="auto"/>
        <w:bottom w:val="none" w:sz="0" w:space="0" w:color="auto"/>
        <w:right w:val="none" w:sz="0" w:space="0" w:color="auto"/>
      </w:divBdr>
    </w:div>
    <w:div w:id="795369028">
      <w:bodyDiv w:val="1"/>
      <w:marLeft w:val="0"/>
      <w:marRight w:val="0"/>
      <w:marTop w:val="0"/>
      <w:marBottom w:val="0"/>
      <w:divBdr>
        <w:top w:val="none" w:sz="0" w:space="0" w:color="auto"/>
        <w:left w:val="none" w:sz="0" w:space="0" w:color="auto"/>
        <w:bottom w:val="none" w:sz="0" w:space="0" w:color="auto"/>
        <w:right w:val="none" w:sz="0" w:space="0" w:color="auto"/>
      </w:divBdr>
    </w:div>
    <w:div w:id="817383665">
      <w:bodyDiv w:val="1"/>
      <w:marLeft w:val="0"/>
      <w:marRight w:val="0"/>
      <w:marTop w:val="0"/>
      <w:marBottom w:val="0"/>
      <w:divBdr>
        <w:top w:val="none" w:sz="0" w:space="0" w:color="auto"/>
        <w:left w:val="none" w:sz="0" w:space="0" w:color="auto"/>
        <w:bottom w:val="none" w:sz="0" w:space="0" w:color="auto"/>
        <w:right w:val="none" w:sz="0" w:space="0" w:color="auto"/>
      </w:divBdr>
    </w:div>
    <w:div w:id="855847590">
      <w:bodyDiv w:val="1"/>
      <w:marLeft w:val="0"/>
      <w:marRight w:val="0"/>
      <w:marTop w:val="0"/>
      <w:marBottom w:val="0"/>
      <w:divBdr>
        <w:top w:val="none" w:sz="0" w:space="0" w:color="auto"/>
        <w:left w:val="none" w:sz="0" w:space="0" w:color="auto"/>
        <w:bottom w:val="none" w:sz="0" w:space="0" w:color="auto"/>
        <w:right w:val="none" w:sz="0" w:space="0" w:color="auto"/>
      </w:divBdr>
    </w:div>
    <w:div w:id="879901089">
      <w:bodyDiv w:val="1"/>
      <w:marLeft w:val="0"/>
      <w:marRight w:val="0"/>
      <w:marTop w:val="0"/>
      <w:marBottom w:val="0"/>
      <w:divBdr>
        <w:top w:val="none" w:sz="0" w:space="0" w:color="auto"/>
        <w:left w:val="none" w:sz="0" w:space="0" w:color="auto"/>
        <w:bottom w:val="none" w:sz="0" w:space="0" w:color="auto"/>
        <w:right w:val="none" w:sz="0" w:space="0" w:color="auto"/>
      </w:divBdr>
    </w:div>
    <w:div w:id="954871448">
      <w:bodyDiv w:val="1"/>
      <w:marLeft w:val="0"/>
      <w:marRight w:val="0"/>
      <w:marTop w:val="0"/>
      <w:marBottom w:val="0"/>
      <w:divBdr>
        <w:top w:val="none" w:sz="0" w:space="0" w:color="auto"/>
        <w:left w:val="none" w:sz="0" w:space="0" w:color="auto"/>
        <w:bottom w:val="none" w:sz="0" w:space="0" w:color="auto"/>
        <w:right w:val="none" w:sz="0" w:space="0" w:color="auto"/>
      </w:divBdr>
    </w:div>
    <w:div w:id="979458368">
      <w:bodyDiv w:val="1"/>
      <w:marLeft w:val="0"/>
      <w:marRight w:val="0"/>
      <w:marTop w:val="0"/>
      <w:marBottom w:val="0"/>
      <w:divBdr>
        <w:top w:val="none" w:sz="0" w:space="0" w:color="auto"/>
        <w:left w:val="none" w:sz="0" w:space="0" w:color="auto"/>
        <w:bottom w:val="none" w:sz="0" w:space="0" w:color="auto"/>
        <w:right w:val="none" w:sz="0" w:space="0" w:color="auto"/>
      </w:divBdr>
    </w:div>
    <w:div w:id="1021395640">
      <w:bodyDiv w:val="1"/>
      <w:marLeft w:val="0"/>
      <w:marRight w:val="0"/>
      <w:marTop w:val="0"/>
      <w:marBottom w:val="0"/>
      <w:divBdr>
        <w:top w:val="none" w:sz="0" w:space="0" w:color="auto"/>
        <w:left w:val="none" w:sz="0" w:space="0" w:color="auto"/>
        <w:bottom w:val="none" w:sz="0" w:space="0" w:color="auto"/>
        <w:right w:val="none" w:sz="0" w:space="0" w:color="auto"/>
      </w:divBdr>
    </w:div>
    <w:div w:id="1092318517">
      <w:bodyDiv w:val="1"/>
      <w:marLeft w:val="0"/>
      <w:marRight w:val="0"/>
      <w:marTop w:val="0"/>
      <w:marBottom w:val="0"/>
      <w:divBdr>
        <w:top w:val="none" w:sz="0" w:space="0" w:color="auto"/>
        <w:left w:val="none" w:sz="0" w:space="0" w:color="auto"/>
        <w:bottom w:val="none" w:sz="0" w:space="0" w:color="auto"/>
        <w:right w:val="none" w:sz="0" w:space="0" w:color="auto"/>
      </w:divBdr>
    </w:div>
    <w:div w:id="1146773642">
      <w:bodyDiv w:val="1"/>
      <w:marLeft w:val="0"/>
      <w:marRight w:val="0"/>
      <w:marTop w:val="0"/>
      <w:marBottom w:val="0"/>
      <w:divBdr>
        <w:top w:val="none" w:sz="0" w:space="0" w:color="auto"/>
        <w:left w:val="none" w:sz="0" w:space="0" w:color="auto"/>
        <w:bottom w:val="none" w:sz="0" w:space="0" w:color="auto"/>
        <w:right w:val="none" w:sz="0" w:space="0" w:color="auto"/>
      </w:divBdr>
    </w:div>
    <w:div w:id="1286623939">
      <w:bodyDiv w:val="1"/>
      <w:marLeft w:val="0"/>
      <w:marRight w:val="0"/>
      <w:marTop w:val="0"/>
      <w:marBottom w:val="0"/>
      <w:divBdr>
        <w:top w:val="none" w:sz="0" w:space="0" w:color="auto"/>
        <w:left w:val="none" w:sz="0" w:space="0" w:color="auto"/>
        <w:bottom w:val="none" w:sz="0" w:space="0" w:color="auto"/>
        <w:right w:val="none" w:sz="0" w:space="0" w:color="auto"/>
      </w:divBdr>
    </w:div>
    <w:div w:id="1467115848">
      <w:bodyDiv w:val="1"/>
      <w:marLeft w:val="0"/>
      <w:marRight w:val="0"/>
      <w:marTop w:val="0"/>
      <w:marBottom w:val="0"/>
      <w:divBdr>
        <w:top w:val="none" w:sz="0" w:space="0" w:color="auto"/>
        <w:left w:val="none" w:sz="0" w:space="0" w:color="auto"/>
        <w:bottom w:val="none" w:sz="0" w:space="0" w:color="auto"/>
        <w:right w:val="none" w:sz="0" w:space="0" w:color="auto"/>
      </w:divBdr>
    </w:div>
    <w:div w:id="1578007936">
      <w:bodyDiv w:val="1"/>
      <w:marLeft w:val="0"/>
      <w:marRight w:val="0"/>
      <w:marTop w:val="0"/>
      <w:marBottom w:val="0"/>
      <w:divBdr>
        <w:top w:val="none" w:sz="0" w:space="0" w:color="auto"/>
        <w:left w:val="none" w:sz="0" w:space="0" w:color="auto"/>
        <w:bottom w:val="none" w:sz="0" w:space="0" w:color="auto"/>
        <w:right w:val="none" w:sz="0" w:space="0" w:color="auto"/>
      </w:divBdr>
    </w:div>
    <w:div w:id="1628118528">
      <w:bodyDiv w:val="1"/>
      <w:marLeft w:val="0"/>
      <w:marRight w:val="0"/>
      <w:marTop w:val="0"/>
      <w:marBottom w:val="0"/>
      <w:divBdr>
        <w:top w:val="none" w:sz="0" w:space="0" w:color="auto"/>
        <w:left w:val="none" w:sz="0" w:space="0" w:color="auto"/>
        <w:bottom w:val="none" w:sz="0" w:space="0" w:color="auto"/>
        <w:right w:val="none" w:sz="0" w:space="0" w:color="auto"/>
      </w:divBdr>
    </w:div>
    <w:div w:id="1714842387">
      <w:bodyDiv w:val="1"/>
      <w:marLeft w:val="0"/>
      <w:marRight w:val="0"/>
      <w:marTop w:val="0"/>
      <w:marBottom w:val="0"/>
      <w:divBdr>
        <w:top w:val="none" w:sz="0" w:space="0" w:color="auto"/>
        <w:left w:val="none" w:sz="0" w:space="0" w:color="auto"/>
        <w:bottom w:val="none" w:sz="0" w:space="0" w:color="auto"/>
        <w:right w:val="none" w:sz="0" w:space="0" w:color="auto"/>
      </w:divBdr>
    </w:div>
    <w:div w:id="1831873413">
      <w:bodyDiv w:val="1"/>
      <w:marLeft w:val="0"/>
      <w:marRight w:val="0"/>
      <w:marTop w:val="0"/>
      <w:marBottom w:val="0"/>
      <w:divBdr>
        <w:top w:val="none" w:sz="0" w:space="0" w:color="auto"/>
        <w:left w:val="none" w:sz="0" w:space="0" w:color="auto"/>
        <w:bottom w:val="none" w:sz="0" w:space="0" w:color="auto"/>
        <w:right w:val="none" w:sz="0" w:space="0" w:color="auto"/>
      </w:divBdr>
    </w:div>
    <w:div w:id="1868450534">
      <w:bodyDiv w:val="1"/>
      <w:marLeft w:val="0"/>
      <w:marRight w:val="0"/>
      <w:marTop w:val="0"/>
      <w:marBottom w:val="0"/>
      <w:divBdr>
        <w:top w:val="none" w:sz="0" w:space="0" w:color="auto"/>
        <w:left w:val="none" w:sz="0" w:space="0" w:color="auto"/>
        <w:bottom w:val="none" w:sz="0" w:space="0" w:color="auto"/>
        <w:right w:val="none" w:sz="0" w:space="0" w:color="auto"/>
      </w:divBdr>
    </w:div>
    <w:div w:id="1897740239">
      <w:bodyDiv w:val="1"/>
      <w:marLeft w:val="0"/>
      <w:marRight w:val="0"/>
      <w:marTop w:val="0"/>
      <w:marBottom w:val="0"/>
      <w:divBdr>
        <w:top w:val="none" w:sz="0" w:space="0" w:color="auto"/>
        <w:left w:val="none" w:sz="0" w:space="0" w:color="auto"/>
        <w:bottom w:val="none" w:sz="0" w:space="0" w:color="auto"/>
        <w:right w:val="none" w:sz="0" w:space="0" w:color="auto"/>
      </w:divBdr>
    </w:div>
    <w:div w:id="1902600013">
      <w:bodyDiv w:val="1"/>
      <w:marLeft w:val="0"/>
      <w:marRight w:val="0"/>
      <w:marTop w:val="0"/>
      <w:marBottom w:val="0"/>
      <w:divBdr>
        <w:top w:val="none" w:sz="0" w:space="0" w:color="auto"/>
        <w:left w:val="none" w:sz="0" w:space="0" w:color="auto"/>
        <w:bottom w:val="none" w:sz="0" w:space="0" w:color="auto"/>
        <w:right w:val="none" w:sz="0" w:space="0" w:color="auto"/>
      </w:divBdr>
    </w:div>
    <w:div w:id="1945569429">
      <w:bodyDiv w:val="1"/>
      <w:marLeft w:val="0"/>
      <w:marRight w:val="0"/>
      <w:marTop w:val="0"/>
      <w:marBottom w:val="0"/>
      <w:divBdr>
        <w:top w:val="none" w:sz="0" w:space="0" w:color="auto"/>
        <w:left w:val="none" w:sz="0" w:space="0" w:color="auto"/>
        <w:bottom w:val="none" w:sz="0" w:space="0" w:color="auto"/>
        <w:right w:val="none" w:sz="0" w:space="0" w:color="auto"/>
      </w:divBdr>
    </w:div>
    <w:div w:id="1954902025">
      <w:bodyDiv w:val="1"/>
      <w:marLeft w:val="0"/>
      <w:marRight w:val="0"/>
      <w:marTop w:val="0"/>
      <w:marBottom w:val="0"/>
      <w:divBdr>
        <w:top w:val="none" w:sz="0" w:space="0" w:color="auto"/>
        <w:left w:val="none" w:sz="0" w:space="0" w:color="auto"/>
        <w:bottom w:val="none" w:sz="0" w:space="0" w:color="auto"/>
        <w:right w:val="none" w:sz="0" w:space="0" w:color="auto"/>
      </w:divBdr>
    </w:div>
    <w:div w:id="1988246341">
      <w:bodyDiv w:val="1"/>
      <w:marLeft w:val="0"/>
      <w:marRight w:val="0"/>
      <w:marTop w:val="0"/>
      <w:marBottom w:val="0"/>
      <w:divBdr>
        <w:top w:val="none" w:sz="0" w:space="0" w:color="auto"/>
        <w:left w:val="none" w:sz="0" w:space="0" w:color="auto"/>
        <w:bottom w:val="none" w:sz="0" w:space="0" w:color="auto"/>
        <w:right w:val="none" w:sz="0" w:space="0" w:color="auto"/>
      </w:divBdr>
    </w:div>
    <w:div w:id="2019850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yperlink" Target="http://www.catalogosustentavel.com.br/" TargetMode="External"/><Relationship Id="rId3" Type="http://schemas.openxmlformats.org/officeDocument/2006/relationships/styles" Target="styles.xml"/><Relationship Id="rId21" Type="http://schemas.openxmlformats.org/officeDocument/2006/relationships/hyperlink" Target="http://www.fundabrinq.org.br/projeto.php?id=18"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http://www.gvces.com.br/" TargetMode="External"/><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www.fidr.org.ar/" TargetMode="External"/><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hyperlink" Target="http://www.eaesp.fgvsp.br/Ceapginterna.aspx?PagId=ETKHMPRJ" TargetMode="External"/><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hyperlink" Target="http://www.direitoacidade.org.br/publicacoes_interno.asp?codigo=54" TargetMode="External"/><Relationship Id="rId28" Type="http://schemas.openxmlformats.org/officeDocument/2006/relationships/image" Target="media/image12.jpe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mailto:licitacao.bomjardim@gmail.com" TargetMode="External"/><Relationship Id="rId14" Type="http://schemas.openxmlformats.org/officeDocument/2006/relationships/image" Target="media/image5.png"/><Relationship Id="rId22" Type="http://schemas.openxmlformats.org/officeDocument/2006/relationships/hyperlink" Target="http://www.ufrgs.br/nutep/principal.php" TargetMode="External"/><Relationship Id="rId27" Type="http://schemas.openxmlformats.org/officeDocument/2006/relationships/image" Target="media/image11.png"/><Relationship Id="rId30" Type="http://schemas.openxmlformats.org/officeDocument/2006/relationships/image" Target="media/image14.jpeg"/><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2B046C-7DA9-4864-A488-A2B30A119F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59</Pages>
  <Words>20636</Words>
  <Characters>111440</Characters>
  <Application>Microsoft Office Word</Application>
  <DocSecurity>0</DocSecurity>
  <Lines>928</Lines>
  <Paragraphs>263</Paragraphs>
  <ScaleCrop>false</ScaleCrop>
  <HeadingPairs>
    <vt:vector size="2" baseType="variant">
      <vt:variant>
        <vt:lpstr>Título</vt:lpstr>
      </vt:variant>
      <vt:variant>
        <vt:i4>1</vt:i4>
      </vt:variant>
    </vt:vector>
  </HeadingPairs>
  <TitlesOfParts>
    <vt:vector size="1" baseType="lpstr">
      <vt:lpstr>Ata</vt:lpstr>
    </vt:vector>
  </TitlesOfParts>
  <Company/>
  <LinksUpToDate>false</LinksUpToDate>
  <CharactersWithSpaces>131813</CharactersWithSpaces>
  <SharedDoc>false</SharedDoc>
  <HLinks>
    <vt:vector size="24" baseType="variant">
      <vt:variant>
        <vt:i4>1114126</vt:i4>
      </vt:variant>
      <vt:variant>
        <vt:i4>9</vt:i4>
      </vt:variant>
      <vt:variant>
        <vt:i4>0</vt:i4>
      </vt:variant>
      <vt:variant>
        <vt:i4>5</vt:i4>
      </vt:variant>
      <vt:variant>
        <vt:lpwstr>mailto:gabineteprefeitopmbj@gmail.com%20e/ou%20projetospmbj2021@gmail.com</vt:lpwstr>
      </vt:variant>
      <vt:variant>
        <vt:lpwstr/>
      </vt:variant>
      <vt:variant>
        <vt:i4>2359420</vt:i4>
      </vt:variant>
      <vt:variant>
        <vt:i4>6</vt:i4>
      </vt:variant>
      <vt:variant>
        <vt:i4>0</vt:i4>
      </vt:variant>
      <vt:variant>
        <vt:i4>5</vt:i4>
      </vt:variant>
      <vt:variant>
        <vt:lpwstr>https://presrepublica.jusbrasil.com.br/legislacao/579674718/decreto-9377-18</vt:lpwstr>
      </vt:variant>
      <vt:variant>
        <vt:lpwstr/>
      </vt:variant>
      <vt:variant>
        <vt:i4>1441919</vt:i4>
      </vt:variant>
      <vt:variant>
        <vt:i4>3</vt:i4>
      </vt:variant>
      <vt:variant>
        <vt:i4>0</vt:i4>
      </vt:variant>
      <vt:variant>
        <vt:i4>5</vt:i4>
      </vt:variant>
      <vt:variant>
        <vt:lpwstr>mailto:licitacao.bomjardim@gmail.com</vt:lpwstr>
      </vt:variant>
      <vt:variant>
        <vt:lpwstr/>
      </vt:variant>
      <vt:variant>
        <vt:i4>1114126</vt:i4>
      </vt:variant>
      <vt:variant>
        <vt:i4>0</vt:i4>
      </vt:variant>
      <vt:variant>
        <vt:i4>0</vt:i4>
      </vt:variant>
      <vt:variant>
        <vt:i4>5</vt:i4>
      </vt:variant>
      <vt:variant>
        <vt:lpwstr>mailto:gabineteprefeitopmbj@gmail.com%20e/ou%20projetospmbj2021@gmail.com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Ata</dc:title>
  <dc:creator>CPLC</dc:creator>
  <cp:lastModifiedBy>Usuario</cp:lastModifiedBy>
  <cp:revision>2</cp:revision>
  <cp:lastPrinted>2023-03-10T12:57:00Z</cp:lastPrinted>
  <dcterms:created xsi:type="dcterms:W3CDTF">2023-03-15T16:16:00Z</dcterms:created>
  <dcterms:modified xsi:type="dcterms:W3CDTF">2023-03-15T16:16:00Z</dcterms:modified>
</cp:coreProperties>
</file>